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numPr>
          <w:ilvl w:val="0"/>
          <w:numId w:val="0"/>
        </w:numPr>
        <w:ind w:firstLine="720"/>
        <w:jc w:val="center"/>
        <w:rPr>
          <w:sz w:val="22"/>
          <w:szCs w:val="22"/>
          <w:u w:val="single"/>
          <w:lang w:val="en-GB"/>
        </w:rPr>
      </w:pPr>
      <w:bookmarkStart w:id="0" w:name="_GoBack"/>
      <w:bookmarkEnd w:id="0"/>
      <w:r>
        <w:rPr>
          <w:color w:val="auto"/>
          <w:sz w:val="22"/>
          <w:szCs w:val="22"/>
          <w:u w:val="single"/>
          <w:lang w:val="en-GB"/>
        </w:rPr>
        <w:t>Minutes of a</w:t>
      </w:r>
      <w:r>
        <w:rPr>
          <w:sz w:val="22"/>
          <w:szCs w:val="22"/>
          <w:u w:val="single"/>
          <w:lang w:val="en-GB"/>
        </w:rPr>
        <w:t xml:space="preserve"> meeting of Bridge Parish Council Thursday 7 March  2019, in Bridge Village Hall at 7.30pm.</w:t>
      </w:r>
    </w:p>
    <w:p>
      <w:pPr>
        <w:pStyle w:val="Normal"/>
        <w:jc w:val="both"/>
        <w:rPr>
          <w:bCs/>
          <w:sz w:val="22"/>
          <w:szCs w:val="22"/>
          <w:lang w:val="en-GB"/>
        </w:rPr>
      </w:pPr>
      <w:r>
        <w:rPr>
          <w:bCs/>
          <w:sz w:val="22"/>
          <w:szCs w:val="22"/>
          <w:lang w:val="en-GB"/>
        </w:rPr>
      </w:r>
    </w:p>
    <w:p>
      <w:pPr>
        <w:pStyle w:val="Normal"/>
        <w:tabs>
          <w:tab w:val="left" w:pos="1134" w:leader="none"/>
        </w:tabs>
        <w:jc w:val="both"/>
        <w:rPr>
          <w:bCs/>
          <w:i/>
          <w:i/>
          <w:color w:val="FF0000"/>
          <w:sz w:val="22"/>
          <w:szCs w:val="22"/>
          <w:lang w:val="en-GB"/>
        </w:rPr>
      </w:pPr>
      <w:r>
        <w:rPr>
          <w:b/>
          <w:bCs/>
          <w:color w:val="auto"/>
          <w:sz w:val="22"/>
          <w:szCs w:val="22"/>
          <w:lang w:val="en-GB"/>
        </w:rPr>
        <w:t>PRESENT:</w:t>
      </w:r>
      <w:r>
        <w:rPr>
          <w:bCs/>
          <w:color w:val="auto"/>
          <w:sz w:val="22"/>
          <w:szCs w:val="22"/>
          <w:lang w:val="en-GB"/>
        </w:rPr>
        <w:t xml:space="preserve">   Cllrs A. Atkinson (Chair), Fawke, Shirley, Moon, Davies, Hodges, R. Atkinson.  The Clerk (Fiona Cairns) was also present. </w:t>
      </w:r>
    </w:p>
    <w:p>
      <w:pPr>
        <w:pStyle w:val="Normal"/>
        <w:tabs>
          <w:tab w:val="left" w:pos="567" w:leader="none"/>
          <w:tab w:val="left" w:pos="1560" w:leader="none"/>
        </w:tabs>
        <w:spacing w:before="240" w:after="0"/>
        <w:ind w:left="1134" w:hanging="1134"/>
        <w:jc w:val="both"/>
        <w:rPr>
          <w:bCs/>
          <w:color w:val="auto"/>
          <w:sz w:val="22"/>
          <w:szCs w:val="22"/>
          <w:lang w:val="en-GB"/>
        </w:rPr>
      </w:pPr>
      <w:r>
        <w:rPr>
          <w:b/>
          <w:bCs/>
          <w:color w:val="auto"/>
          <w:sz w:val="22"/>
          <w:szCs w:val="22"/>
          <w:lang w:val="en-GB"/>
        </w:rPr>
        <w:t>119/18-19</w:t>
        <w:tab/>
        <w:t>Apologies for absence</w:t>
      </w:r>
      <w:r>
        <w:rPr>
          <w:bCs/>
          <w:color w:val="auto"/>
          <w:sz w:val="22"/>
          <w:szCs w:val="22"/>
          <w:lang w:val="en-GB"/>
        </w:rPr>
        <w:t xml:space="preserve"> were received and agreed for Councillor Northey.</w:t>
      </w:r>
    </w:p>
    <w:p>
      <w:pPr>
        <w:pStyle w:val="Normal"/>
        <w:tabs>
          <w:tab w:val="left" w:pos="567" w:leader="none"/>
          <w:tab w:val="left" w:pos="1560" w:leader="none"/>
        </w:tabs>
        <w:ind w:left="1134" w:hanging="0"/>
        <w:jc w:val="both"/>
        <w:rPr>
          <w:b/>
          <w:b/>
          <w:color w:val="auto"/>
          <w:szCs w:val="22"/>
          <w:lang w:val="en-GB"/>
        </w:rPr>
      </w:pPr>
      <w:r>
        <w:rPr>
          <w:b/>
          <w:color w:val="auto"/>
          <w:szCs w:val="22"/>
          <w:lang w:val="en-GB"/>
        </w:rPr>
      </w:r>
    </w:p>
    <w:p>
      <w:pPr>
        <w:pStyle w:val="TextBody"/>
        <w:tabs>
          <w:tab w:val="left" w:pos="567" w:leader="none"/>
          <w:tab w:val="left" w:pos="1560" w:leader="none"/>
        </w:tabs>
        <w:ind w:left="1134" w:hanging="1134"/>
        <w:jc w:val="both"/>
        <w:rPr>
          <w:color w:val="auto"/>
          <w:szCs w:val="22"/>
          <w:lang w:val="en-GB"/>
        </w:rPr>
      </w:pPr>
      <w:r>
        <w:rPr>
          <w:b/>
          <w:bCs/>
          <w:color w:val="auto"/>
          <w:szCs w:val="22"/>
          <w:lang w:val="en-GB"/>
        </w:rPr>
        <w:t>120/18-19</w:t>
      </w:r>
      <w:r>
        <w:rPr>
          <w:b/>
          <w:color w:val="auto"/>
          <w:szCs w:val="22"/>
          <w:lang w:val="en-GB"/>
        </w:rPr>
        <w:tab/>
        <w:t xml:space="preserve">Declaration of Interest &amp; Lobbying and written Declarations of Disclosable Pecuniary     Interests.   </w:t>
      </w:r>
    </w:p>
    <w:p>
      <w:pPr>
        <w:pStyle w:val="TextBody"/>
        <w:tabs>
          <w:tab w:val="left" w:pos="567" w:leader="none"/>
          <w:tab w:val="left" w:pos="1560" w:leader="none"/>
        </w:tabs>
        <w:spacing w:before="240" w:after="0"/>
        <w:ind w:left="1134" w:hanging="1134"/>
        <w:jc w:val="both"/>
        <w:rPr>
          <w:color w:val="auto"/>
          <w:szCs w:val="22"/>
          <w:lang w:val="en-GB"/>
        </w:rPr>
      </w:pPr>
      <w:r>
        <w:rPr>
          <w:color w:val="auto"/>
          <w:szCs w:val="22"/>
          <w:lang w:val="en-GB"/>
        </w:rPr>
        <w:tab/>
        <w:tab/>
        <w:t>Two - Cllr Fawke left the room.</w:t>
      </w:r>
    </w:p>
    <w:p>
      <w:pPr>
        <w:pStyle w:val="Normal"/>
        <w:tabs>
          <w:tab w:val="left" w:pos="567" w:leader="none"/>
          <w:tab w:val="left" w:pos="1560" w:leader="none"/>
        </w:tabs>
        <w:ind w:left="1134" w:hanging="0"/>
        <w:jc w:val="both"/>
        <w:rPr>
          <w:color w:val="auto"/>
          <w:sz w:val="22"/>
          <w:szCs w:val="22"/>
          <w:lang w:val="en-GB"/>
        </w:rPr>
      </w:pPr>
      <w:r>
        <w:rPr>
          <w:color w:val="auto"/>
          <w:sz w:val="22"/>
          <w:szCs w:val="22"/>
          <w:lang w:val="en-GB"/>
        </w:rPr>
      </w:r>
    </w:p>
    <w:p>
      <w:pPr>
        <w:pStyle w:val="Normal"/>
        <w:tabs>
          <w:tab w:val="left" w:pos="1134" w:leader="none"/>
          <w:tab w:val="left" w:pos="1560" w:leader="none"/>
        </w:tabs>
        <w:ind w:left="1134" w:hanging="1134"/>
        <w:jc w:val="both"/>
        <w:rPr>
          <w:color w:val="auto"/>
          <w:sz w:val="22"/>
          <w:szCs w:val="22"/>
          <w:lang w:val="en-GB"/>
        </w:rPr>
      </w:pPr>
      <w:r>
        <w:rPr>
          <w:b/>
          <w:bCs/>
          <w:color w:val="auto"/>
          <w:sz w:val="22"/>
          <w:szCs w:val="22"/>
          <w:lang w:val="en-GB"/>
        </w:rPr>
        <w:t xml:space="preserve">121/18-19   </w:t>
      </w:r>
      <w:r>
        <w:rPr>
          <w:b/>
          <w:color w:val="auto"/>
          <w:sz w:val="22"/>
          <w:szCs w:val="22"/>
          <w:lang w:val="en-GB"/>
        </w:rPr>
        <w:t xml:space="preserve">The minutes of the Parish Council meetings held on 14 February, 2019  </w:t>
      </w:r>
      <w:r>
        <w:rPr>
          <w:color w:val="auto"/>
          <w:sz w:val="22"/>
          <w:szCs w:val="22"/>
          <w:lang w:val="en-GB"/>
        </w:rPr>
        <w:t xml:space="preserve">were confirmed as a true record then signed and dated by the Chair.   </w:t>
      </w:r>
    </w:p>
    <w:p>
      <w:pPr>
        <w:pStyle w:val="Normal"/>
        <w:tabs>
          <w:tab w:val="left" w:pos="567" w:leader="none"/>
          <w:tab w:val="left" w:pos="1560" w:leader="none"/>
        </w:tabs>
        <w:ind w:left="1134" w:hanging="0"/>
        <w:jc w:val="both"/>
        <w:rPr>
          <w:color w:val="auto"/>
          <w:sz w:val="22"/>
          <w:szCs w:val="22"/>
          <w:lang w:val="en-GB"/>
        </w:rPr>
      </w:pPr>
      <w:r>
        <w:rPr>
          <w:color w:val="auto"/>
          <w:sz w:val="22"/>
          <w:szCs w:val="22"/>
          <w:lang w:val="en-GB"/>
        </w:rPr>
      </w:r>
    </w:p>
    <w:p>
      <w:pPr>
        <w:pStyle w:val="Normal"/>
        <w:tabs>
          <w:tab w:val="left" w:pos="567" w:leader="none"/>
          <w:tab w:val="left" w:pos="1134" w:leader="none"/>
        </w:tabs>
        <w:suppressAutoHyphens w:val="false"/>
        <w:ind w:left="567" w:hanging="567"/>
        <w:jc w:val="both"/>
        <w:rPr>
          <w:b/>
          <w:b/>
          <w:bCs/>
          <w:color w:val="auto"/>
          <w:sz w:val="22"/>
          <w:szCs w:val="22"/>
        </w:rPr>
      </w:pPr>
      <w:r>
        <w:rPr>
          <w:b/>
          <w:bCs/>
          <w:color w:val="auto"/>
          <w:sz w:val="22"/>
          <w:szCs w:val="22"/>
        </w:rPr>
        <w:t xml:space="preserve">122/18-19  </w:t>
        <w:tab/>
        <w:t>Matters arising from the minutes not covered under item 7.</w:t>
      </w:r>
    </w:p>
    <w:p>
      <w:pPr>
        <w:pStyle w:val="Normal"/>
        <w:tabs>
          <w:tab w:val="left" w:pos="567" w:leader="none"/>
          <w:tab w:val="left" w:pos="1134" w:leader="none"/>
        </w:tabs>
        <w:suppressAutoHyphens w:val="false"/>
        <w:ind w:left="567" w:hanging="567"/>
        <w:jc w:val="both"/>
        <w:rPr>
          <w:b/>
          <w:b/>
          <w:bCs/>
          <w:color w:val="auto"/>
          <w:sz w:val="22"/>
          <w:szCs w:val="22"/>
        </w:rPr>
      </w:pPr>
      <w:r>
        <w:rPr>
          <w:b/>
          <w:bCs/>
          <w:color w:val="auto"/>
          <w:sz w:val="22"/>
          <w:szCs w:val="22"/>
        </w:rPr>
      </w:r>
    </w:p>
    <w:p>
      <w:pPr>
        <w:pStyle w:val="Normal"/>
        <w:tabs>
          <w:tab w:val="left" w:pos="567" w:leader="none"/>
          <w:tab w:val="left" w:pos="1134" w:leader="none"/>
        </w:tabs>
        <w:suppressAutoHyphens w:val="false"/>
        <w:ind w:left="567" w:hanging="567"/>
        <w:jc w:val="both"/>
        <w:rPr>
          <w:bCs/>
          <w:color w:val="auto"/>
          <w:sz w:val="22"/>
          <w:szCs w:val="22"/>
        </w:rPr>
      </w:pPr>
      <w:r>
        <w:rPr>
          <w:b/>
          <w:bCs/>
          <w:color w:val="auto"/>
          <w:sz w:val="22"/>
          <w:szCs w:val="22"/>
        </w:rPr>
        <w:tab/>
        <w:tab/>
      </w:r>
      <w:r>
        <w:rPr>
          <w:bCs/>
          <w:color w:val="auto"/>
          <w:sz w:val="22"/>
          <w:szCs w:val="22"/>
        </w:rPr>
        <w:t>None.</w:t>
      </w:r>
    </w:p>
    <w:p>
      <w:pPr>
        <w:pStyle w:val="Normal"/>
        <w:tabs>
          <w:tab w:val="left" w:pos="567" w:leader="none"/>
          <w:tab w:val="left" w:pos="1134" w:leader="none"/>
        </w:tabs>
        <w:suppressAutoHyphens w:val="false"/>
        <w:ind w:left="567" w:hanging="567"/>
        <w:jc w:val="both"/>
        <w:rPr>
          <w:b/>
          <w:b/>
          <w:bCs/>
          <w:color w:val="auto"/>
          <w:sz w:val="22"/>
          <w:szCs w:val="22"/>
        </w:rPr>
      </w:pPr>
      <w:r>
        <w:rPr>
          <w:b/>
          <w:bCs/>
          <w:color w:val="auto"/>
          <w:sz w:val="22"/>
          <w:szCs w:val="22"/>
        </w:rPr>
      </w:r>
    </w:p>
    <w:p>
      <w:pPr>
        <w:pStyle w:val="Normal"/>
        <w:tabs>
          <w:tab w:val="left" w:pos="567" w:leader="none"/>
          <w:tab w:val="left" w:pos="1134" w:leader="none"/>
          <w:tab w:val="left" w:pos="1560" w:leader="none"/>
        </w:tabs>
        <w:suppressAutoHyphens w:val="false"/>
        <w:jc w:val="both"/>
        <w:rPr>
          <w:b/>
          <w:b/>
          <w:bCs/>
          <w:sz w:val="22"/>
          <w:szCs w:val="22"/>
        </w:rPr>
      </w:pPr>
      <w:r>
        <w:rPr>
          <w:b/>
          <w:bCs/>
          <w:sz w:val="22"/>
          <w:szCs w:val="22"/>
        </w:rPr>
        <w:t>123/18-19</w:t>
        <w:tab/>
        <w:t>City Councilor Simon Cook (SC)  – report below:-</w:t>
      </w:r>
    </w:p>
    <w:p>
      <w:pPr>
        <w:pStyle w:val="Normal"/>
        <w:tabs>
          <w:tab w:val="left" w:pos="567" w:leader="none"/>
          <w:tab w:val="left" w:pos="1134" w:leader="none"/>
          <w:tab w:val="left" w:pos="1560" w:leader="none"/>
        </w:tabs>
        <w:suppressAutoHyphens w:val="false"/>
        <w:jc w:val="both"/>
        <w:rPr>
          <w:b/>
          <w:b/>
          <w:bCs/>
          <w:sz w:val="22"/>
          <w:szCs w:val="22"/>
        </w:rPr>
      </w:pPr>
      <w:r>
        <w:rPr>
          <w:b/>
          <w:bCs/>
          <w:sz w:val="22"/>
          <w:szCs w:val="22"/>
        </w:rPr>
      </w:r>
    </w:p>
    <w:p>
      <w:pPr>
        <w:pStyle w:val="Normal"/>
        <w:tabs>
          <w:tab w:val="left" w:pos="1134" w:leader="none"/>
        </w:tabs>
        <w:suppressAutoHyphens w:val="false"/>
        <w:ind w:left="1134" w:hanging="1134"/>
        <w:rPr>
          <w:bCs/>
          <w:sz w:val="22"/>
          <w:szCs w:val="22"/>
        </w:rPr>
      </w:pPr>
      <w:r>
        <w:rPr>
          <w:bCs/>
          <w:sz w:val="22"/>
          <w:szCs w:val="22"/>
        </w:rPr>
        <w:tab/>
        <w:t>Cllr Davies raised with Cllr Cook the issue of rubbish along the A2.</w:t>
      </w:r>
    </w:p>
    <w:p>
      <w:pPr>
        <w:pStyle w:val="Normal"/>
        <w:tabs>
          <w:tab w:val="left" w:pos="567" w:leader="none"/>
          <w:tab w:val="left" w:pos="1134" w:leader="none"/>
          <w:tab w:val="left" w:pos="1560" w:leader="none"/>
        </w:tabs>
        <w:suppressAutoHyphens w:val="false"/>
        <w:spacing w:before="240" w:after="0"/>
        <w:ind w:left="1134" w:hanging="1134"/>
        <w:jc w:val="both"/>
        <w:rPr>
          <w:bCs/>
          <w:i/>
          <w:i/>
          <w:sz w:val="22"/>
          <w:szCs w:val="22"/>
        </w:rPr>
      </w:pPr>
      <w:r>
        <w:rPr>
          <w:b/>
          <w:bCs/>
          <w:sz w:val="22"/>
          <w:szCs w:val="22"/>
        </w:rPr>
        <w:tab/>
        <w:tab/>
      </w:r>
      <w:r>
        <w:rPr>
          <w:bCs/>
          <w:i/>
          <w:sz w:val="22"/>
          <w:szCs w:val="22"/>
        </w:rPr>
        <w:t>Cllr cook explained that Rural England have been carrying out work however in order for SC to send litter collectors there needs to be a Survey carried out and this did not happen  unfortunately the Survey needs to be done a month in advance.  There is a litter collection twice a year and the next one should take place in April/May.</w:t>
      </w:r>
    </w:p>
    <w:p>
      <w:pPr>
        <w:pStyle w:val="Normal"/>
        <w:tabs>
          <w:tab w:val="left" w:pos="567" w:leader="none"/>
          <w:tab w:val="left" w:pos="1134" w:leader="none"/>
          <w:tab w:val="left" w:pos="1560" w:leader="none"/>
        </w:tabs>
        <w:suppressAutoHyphens w:val="false"/>
        <w:spacing w:before="240" w:after="0"/>
        <w:ind w:left="1134" w:hanging="1134"/>
        <w:jc w:val="both"/>
        <w:rPr>
          <w:bCs/>
          <w:i/>
          <w:i/>
          <w:sz w:val="22"/>
          <w:szCs w:val="22"/>
        </w:rPr>
      </w:pPr>
      <w:r>
        <w:rPr>
          <w:b/>
          <w:bCs/>
          <w:i/>
          <w:sz w:val="22"/>
          <w:szCs w:val="22"/>
        </w:rPr>
        <w:tab/>
        <w:tab/>
      </w:r>
      <w:r>
        <w:rPr>
          <w:bCs/>
          <w:i/>
          <w:sz w:val="22"/>
          <w:szCs w:val="22"/>
        </w:rPr>
        <w:t xml:space="preserve">Cllr Cook with regard to so many trees having been cut at Wincheap this is due to work being carried out on the slip road.  </w:t>
      </w:r>
    </w:p>
    <w:p>
      <w:pPr>
        <w:pStyle w:val="Normal"/>
        <w:tabs>
          <w:tab w:val="left" w:pos="567" w:leader="none"/>
          <w:tab w:val="left" w:pos="1134" w:leader="none"/>
          <w:tab w:val="left" w:pos="1560" w:leader="none"/>
        </w:tabs>
        <w:suppressAutoHyphens w:val="false"/>
        <w:spacing w:before="240" w:after="0"/>
        <w:ind w:left="1134" w:hanging="1134"/>
        <w:jc w:val="both"/>
        <w:rPr>
          <w:bCs/>
          <w:i/>
          <w:i/>
          <w:sz w:val="22"/>
          <w:szCs w:val="22"/>
        </w:rPr>
      </w:pPr>
      <w:r>
        <w:rPr>
          <w:bCs/>
          <w:i/>
          <w:sz w:val="22"/>
          <w:szCs w:val="22"/>
        </w:rPr>
        <w:tab/>
        <w:tab/>
        <w:t>Reminder that the Rural Forum is taking place next week (21</w:t>
      </w:r>
      <w:r>
        <w:rPr>
          <w:bCs/>
          <w:i/>
          <w:sz w:val="22"/>
          <w:szCs w:val="22"/>
          <w:vertAlign w:val="superscript"/>
        </w:rPr>
        <w:t>st</w:t>
      </w:r>
      <w:r>
        <w:rPr>
          <w:bCs/>
          <w:i/>
          <w:sz w:val="22"/>
          <w:szCs w:val="22"/>
        </w:rPr>
        <w:t xml:space="preserve"> March).  </w:t>
      </w:r>
    </w:p>
    <w:p>
      <w:pPr>
        <w:pStyle w:val="Normal"/>
        <w:tabs>
          <w:tab w:val="left" w:pos="567" w:leader="none"/>
          <w:tab w:val="left" w:pos="1134" w:leader="none"/>
          <w:tab w:val="left" w:pos="1560" w:leader="none"/>
        </w:tabs>
        <w:suppressAutoHyphens w:val="false"/>
        <w:spacing w:before="240" w:after="0"/>
        <w:ind w:left="1134" w:hanging="1134"/>
        <w:jc w:val="both"/>
        <w:rPr>
          <w:bCs/>
          <w:i/>
          <w:i/>
          <w:sz w:val="22"/>
          <w:szCs w:val="22"/>
        </w:rPr>
      </w:pPr>
      <w:r>
        <w:rPr>
          <w:bCs/>
          <w:i/>
          <w:sz w:val="22"/>
          <w:szCs w:val="22"/>
        </w:rPr>
        <w:tab/>
        <w:tab/>
        <w:t>Cllr Cook with regard to lorry parking with Brexit.  CCC are planning a lorry park on Brenley Corner however this will not be a massive lorry park (approximately 250).  However this does need to be self funded from businesses.  Ashford City Council are clamping lorries rather than issuing tickets.</w:t>
      </w:r>
    </w:p>
    <w:p>
      <w:pPr>
        <w:pStyle w:val="Normal"/>
        <w:tabs>
          <w:tab w:val="left" w:pos="567" w:leader="none"/>
          <w:tab w:val="left" w:pos="1134" w:leader="none"/>
          <w:tab w:val="left" w:pos="1560" w:leader="none"/>
        </w:tabs>
        <w:suppressAutoHyphens w:val="false"/>
        <w:spacing w:before="240" w:after="0"/>
        <w:ind w:left="1134" w:hanging="1134"/>
        <w:jc w:val="both"/>
        <w:rPr>
          <w:bCs/>
          <w:i/>
          <w:i/>
          <w:sz w:val="22"/>
          <w:szCs w:val="22"/>
        </w:rPr>
      </w:pPr>
      <w:r>
        <w:rPr>
          <w:bCs/>
          <w:i/>
          <w:sz w:val="22"/>
          <w:szCs w:val="22"/>
        </w:rPr>
        <w:tab/>
        <w:tab/>
        <w:t>Cllr Davies commented that there have been issues with lorry drivers at Highland Court and Gomez have now employed Right Guard Security.</w:t>
      </w:r>
    </w:p>
    <w:p>
      <w:pPr>
        <w:pStyle w:val="Normal"/>
        <w:tabs>
          <w:tab w:val="left" w:pos="567" w:leader="none"/>
          <w:tab w:val="left" w:pos="1134" w:leader="none"/>
          <w:tab w:val="left" w:pos="1560" w:leader="none"/>
        </w:tabs>
        <w:suppressAutoHyphens w:val="false"/>
        <w:jc w:val="both"/>
        <w:rPr>
          <w:bCs/>
          <w:sz w:val="22"/>
          <w:szCs w:val="22"/>
        </w:rPr>
      </w:pPr>
      <w:r>
        <w:rPr>
          <w:b/>
          <w:bCs/>
          <w:sz w:val="22"/>
          <w:szCs w:val="22"/>
        </w:rPr>
        <w:tab/>
        <w:tab/>
      </w:r>
    </w:p>
    <w:p>
      <w:pPr>
        <w:pStyle w:val="Normal"/>
        <w:tabs>
          <w:tab w:val="left" w:pos="1134" w:leader="none"/>
          <w:tab w:val="left" w:pos="1560" w:leader="none"/>
        </w:tabs>
        <w:suppressAutoHyphens w:val="false"/>
        <w:ind w:hanging="22"/>
        <w:jc w:val="both"/>
        <w:rPr>
          <w:b/>
          <w:b/>
          <w:bCs/>
          <w:sz w:val="22"/>
          <w:szCs w:val="22"/>
        </w:rPr>
      </w:pPr>
      <w:r>
        <w:rPr>
          <w:b/>
          <w:bCs/>
          <w:sz w:val="22"/>
          <w:szCs w:val="22"/>
        </w:rPr>
        <w:t xml:space="preserve">124/18-19 </w:t>
        <w:tab/>
        <w:t>Kent County Councilor (KCC) Michael Northey - report below:-</w:t>
      </w:r>
    </w:p>
    <w:p>
      <w:pPr>
        <w:pStyle w:val="Normal"/>
        <w:tabs>
          <w:tab w:val="left" w:pos="1134" w:leader="none"/>
          <w:tab w:val="left" w:pos="1560" w:leader="none"/>
        </w:tabs>
        <w:suppressAutoHyphens w:val="false"/>
        <w:ind w:hanging="22"/>
        <w:jc w:val="both"/>
        <w:rPr>
          <w:bCs/>
          <w:sz w:val="22"/>
          <w:szCs w:val="22"/>
        </w:rPr>
      </w:pPr>
      <w:r>
        <w:rPr>
          <w:bCs/>
          <w:sz w:val="22"/>
          <w:szCs w:val="22"/>
        </w:rPr>
      </w:r>
    </w:p>
    <w:p>
      <w:pPr>
        <w:pStyle w:val="Normal"/>
        <w:tabs>
          <w:tab w:val="left" w:pos="1134" w:leader="none"/>
          <w:tab w:val="left" w:pos="1560" w:leader="none"/>
        </w:tabs>
        <w:suppressAutoHyphens w:val="false"/>
        <w:ind w:hanging="22"/>
        <w:jc w:val="both"/>
        <w:rPr>
          <w:bCs/>
          <w:i/>
          <w:i/>
          <w:sz w:val="22"/>
          <w:szCs w:val="22"/>
        </w:rPr>
      </w:pPr>
      <w:r>
        <w:rPr>
          <w:bCs/>
          <w:sz w:val="22"/>
          <w:szCs w:val="22"/>
        </w:rPr>
        <w:tab/>
        <w:tab/>
        <w:t>No report received.</w:t>
      </w:r>
    </w:p>
    <w:p>
      <w:pPr>
        <w:pStyle w:val="Normal"/>
        <w:tabs>
          <w:tab w:val="left" w:pos="1134" w:leader="none"/>
          <w:tab w:val="left" w:pos="1560" w:leader="none"/>
        </w:tabs>
        <w:spacing w:before="240" w:after="0"/>
        <w:jc w:val="both"/>
        <w:rPr>
          <w:b/>
          <w:b/>
          <w:bCs/>
          <w:sz w:val="22"/>
          <w:szCs w:val="22"/>
        </w:rPr>
      </w:pPr>
      <w:r>
        <w:rPr>
          <w:b/>
          <w:bCs/>
          <w:sz w:val="22"/>
          <w:szCs w:val="22"/>
        </w:rPr>
        <w:t>125/18-19</w:t>
        <w:tab/>
        <w:t xml:space="preserve"> Disposal of business from the last meeting</w:t>
      </w:r>
    </w:p>
    <w:p>
      <w:pPr>
        <w:pStyle w:val="Normal"/>
        <w:tabs>
          <w:tab w:val="left" w:pos="1134" w:leader="none"/>
          <w:tab w:val="left" w:pos="1560" w:leader="none"/>
        </w:tabs>
        <w:jc w:val="both"/>
        <w:rPr>
          <w:b/>
          <w:b/>
          <w:bCs/>
          <w:sz w:val="22"/>
          <w:szCs w:val="22"/>
        </w:rPr>
      </w:pPr>
      <w:r>
        <w:rPr>
          <w:b/>
          <w:bCs/>
          <w:sz w:val="22"/>
          <w:szCs w:val="22"/>
        </w:rPr>
      </w:r>
    </w:p>
    <w:p>
      <w:pPr>
        <w:pStyle w:val="ListParagraph"/>
        <w:numPr>
          <w:ilvl w:val="0"/>
          <w:numId w:val="2"/>
        </w:numPr>
        <w:tabs>
          <w:tab w:val="left" w:pos="1134" w:leader="none"/>
          <w:tab w:val="left" w:pos="1560" w:leader="none"/>
        </w:tabs>
        <w:jc w:val="both"/>
        <w:rPr>
          <w:color w:val="000080"/>
          <w:sz w:val="22"/>
          <w:szCs w:val="22"/>
        </w:rPr>
      </w:pPr>
      <w:r>
        <w:rPr>
          <w:b/>
          <w:sz w:val="22"/>
          <w:szCs w:val="22"/>
        </w:rPr>
        <w:t>Recreation Ground.</w:t>
      </w:r>
    </w:p>
    <w:p>
      <w:pPr>
        <w:pStyle w:val="ListParagraph"/>
        <w:tabs>
          <w:tab w:val="left" w:pos="1134" w:leader="none"/>
          <w:tab w:val="left" w:pos="1560" w:leader="none"/>
        </w:tabs>
        <w:spacing w:before="240" w:after="0"/>
        <w:ind w:left="1500" w:hanging="0"/>
        <w:jc w:val="both"/>
        <w:rPr>
          <w:color w:val="000080"/>
          <w:sz w:val="22"/>
          <w:szCs w:val="22"/>
        </w:rPr>
      </w:pPr>
      <w:r>
        <w:rPr>
          <w:color w:val="000080"/>
          <w:sz w:val="22"/>
          <w:szCs w:val="22"/>
        </w:rPr>
      </w:r>
    </w:p>
    <w:p>
      <w:pPr>
        <w:pStyle w:val="ListParagraph"/>
        <w:tabs>
          <w:tab w:val="left" w:pos="1134" w:leader="none"/>
          <w:tab w:val="left" w:pos="1560" w:leader="none"/>
        </w:tabs>
        <w:spacing w:before="240" w:after="0"/>
        <w:ind w:left="1500" w:hanging="0"/>
        <w:jc w:val="both"/>
        <w:rPr>
          <w:color w:val="auto"/>
          <w:sz w:val="22"/>
          <w:szCs w:val="22"/>
        </w:rPr>
      </w:pPr>
      <w:r>
        <w:rPr>
          <w:color w:val="auto"/>
          <w:sz w:val="22"/>
          <w:szCs w:val="22"/>
        </w:rPr>
        <w:t>Cllr R Atkinson is arranging for an electrician to go to do some PAT Testing at the Pavilion along with looking at the sockets that need looking at.</w:t>
      </w:r>
    </w:p>
    <w:p>
      <w:pPr>
        <w:pStyle w:val="Normal"/>
        <w:tabs>
          <w:tab w:val="left" w:pos="1276" w:leader="none"/>
          <w:tab w:val="left" w:pos="1560" w:leader="none"/>
        </w:tabs>
        <w:suppressAutoHyphens w:val="false"/>
        <w:spacing w:before="240" w:after="0"/>
        <w:jc w:val="both"/>
        <w:rPr>
          <w:b/>
          <w:b/>
          <w:bCs/>
          <w:sz w:val="22"/>
          <w:szCs w:val="22"/>
        </w:rPr>
      </w:pPr>
      <w:r>
        <w:rPr>
          <w:b/>
          <w:bCs/>
          <w:sz w:val="22"/>
          <w:szCs w:val="22"/>
        </w:rPr>
      </w:r>
    </w:p>
    <w:p>
      <w:pPr>
        <w:pStyle w:val="Normal"/>
        <w:tabs>
          <w:tab w:val="left" w:pos="1134" w:leader="none"/>
          <w:tab w:val="left" w:pos="1560" w:leader="none"/>
        </w:tabs>
        <w:suppressAutoHyphens w:val="false"/>
        <w:ind w:hanging="22"/>
        <w:jc w:val="both"/>
        <w:rPr>
          <w:b/>
          <w:b/>
          <w:bCs/>
          <w:sz w:val="22"/>
          <w:szCs w:val="22"/>
        </w:rPr>
      </w:pPr>
      <w:r>
        <w:rPr>
          <w:b/>
          <w:bCs/>
          <w:sz w:val="22"/>
          <w:szCs w:val="22"/>
        </w:rPr>
        <w:t>126/18-19</w:t>
        <w:tab/>
        <w:t>Reports from Representatives to Outside Bodies</w:t>
      </w:r>
    </w:p>
    <w:p>
      <w:pPr>
        <w:pStyle w:val="Normal"/>
        <w:tabs>
          <w:tab w:val="left" w:pos="1134" w:leader="none"/>
          <w:tab w:val="left" w:pos="1560" w:leader="none"/>
        </w:tabs>
        <w:suppressAutoHyphens w:val="false"/>
        <w:ind w:hanging="22"/>
        <w:jc w:val="both"/>
        <w:rPr>
          <w:b/>
          <w:b/>
          <w:bCs/>
          <w:sz w:val="22"/>
          <w:szCs w:val="22"/>
        </w:rPr>
      </w:pPr>
      <w:r>
        <w:rPr>
          <w:b/>
          <w:bCs/>
          <w:sz w:val="22"/>
          <w:szCs w:val="22"/>
        </w:rPr>
      </w:r>
    </w:p>
    <w:p>
      <w:pPr>
        <w:pStyle w:val="Normal"/>
        <w:tabs>
          <w:tab w:val="left" w:pos="1134" w:leader="none"/>
        </w:tabs>
        <w:ind w:left="1134" w:hanging="1134"/>
        <w:rPr>
          <w:sz w:val="22"/>
          <w:szCs w:val="22"/>
        </w:rPr>
      </w:pPr>
      <w:r>
        <w:rPr>
          <w:sz w:val="22"/>
          <w:szCs w:val="22"/>
        </w:rPr>
        <w:tab/>
        <w:t>The Chairman attended the KALC Meeting held on Tuesday 5</w:t>
      </w:r>
      <w:r>
        <w:rPr>
          <w:sz w:val="22"/>
          <w:szCs w:val="22"/>
          <w:vertAlign w:val="superscript"/>
        </w:rPr>
        <w:t>th</w:t>
      </w:r>
      <w:r>
        <w:rPr>
          <w:sz w:val="22"/>
          <w:szCs w:val="22"/>
        </w:rPr>
        <w:t xml:space="preserve"> March and there was two main areas of discussion the first being the Brexit Douglas Rattray went on to explain some of the planning being made for a possible no deal Brexit involving multiple agencies such as Highways England, KCC, Kent Police, district councils (including our own CCC), KALC and Kent Fire and Rescue.  Traffic management plans have been prepared: Operation Brock on the M20 with a lorry park and a contra flow, Brock Manston a 6000 space lorry park. The next subject was parking enforcement officers </w:t>
      </w:r>
    </w:p>
    <w:p>
      <w:pPr>
        <w:pStyle w:val="Normal"/>
        <w:tabs>
          <w:tab w:val="left" w:pos="1134" w:leader="none"/>
        </w:tabs>
        <w:ind w:left="1134" w:hanging="1134"/>
        <w:rPr>
          <w:color w:val="auto"/>
          <w:sz w:val="22"/>
          <w:szCs w:val="22"/>
          <w:lang w:val="en-GB" w:eastAsia="en-US"/>
        </w:rPr>
      </w:pPr>
      <w:r>
        <w:rPr>
          <w:color w:val="auto"/>
          <w:sz w:val="22"/>
          <w:szCs w:val="22"/>
          <w:lang w:val="en-GB" w:eastAsia="en-US"/>
        </w:rPr>
      </w:r>
    </w:p>
    <w:p>
      <w:pPr>
        <w:pStyle w:val="Normal"/>
        <w:tabs>
          <w:tab w:val="left" w:pos="1134" w:leader="none"/>
        </w:tabs>
        <w:ind w:left="1134" w:hanging="1134"/>
        <w:rPr>
          <w:sz w:val="22"/>
          <w:szCs w:val="22"/>
        </w:rPr>
      </w:pPr>
      <w:r>
        <w:rPr>
          <w:sz w:val="22"/>
          <w:szCs w:val="22"/>
        </w:rPr>
        <w:tab/>
        <w:t>Douglas Rattray then went on to speak about parking and environment enforcement.  The question was raised about buying into extra enforcement officers for Rural Parish at a cost of £30,000 to be shared amongst Parishes, there would be 2 extra offices 1 for the North and 1 for South working 8 hours a day, however holidays etc would have to be taken into account, however some Parishes do not have Schools so would not buy into this.</w:t>
      </w:r>
    </w:p>
    <w:p>
      <w:pPr>
        <w:pStyle w:val="Normal"/>
        <w:tabs>
          <w:tab w:val="left" w:pos="1134" w:leader="none"/>
          <w:tab w:val="left" w:pos="1560" w:leader="none"/>
        </w:tabs>
        <w:suppressAutoHyphens w:val="false"/>
        <w:spacing w:beforeAutospacing="1" w:afterAutospacing="1"/>
        <w:ind w:hanging="22"/>
        <w:jc w:val="both"/>
        <w:rPr>
          <w:rFonts w:ascii="Times New Roman" w:hAnsi="Times New Roman" w:cs="Times New Roman"/>
          <w:color w:val="auto"/>
          <w:lang w:val="en-GB" w:eastAsia="en-GB"/>
        </w:rPr>
      </w:pPr>
      <w:r>
        <w:rPr>
          <w:b/>
          <w:bCs/>
          <w:color w:val="auto"/>
          <w:sz w:val="22"/>
          <w:szCs w:val="22"/>
        </w:rPr>
        <w:t>127/18-19</w:t>
        <w:tab/>
        <w:t>Matters for discussion and action</w:t>
      </w:r>
      <w:r>
        <w:rPr>
          <w:rFonts w:cs="Times New Roman" w:ascii="Times New Roman" w:hAnsi="Times New Roman"/>
          <w:color w:val="auto"/>
          <w:lang w:val="en-GB" w:eastAsia="en-GB"/>
        </w:rPr>
        <w:t> </w:t>
      </w:r>
    </w:p>
    <w:p>
      <w:pPr>
        <w:pStyle w:val="Normal"/>
        <w:numPr>
          <w:ilvl w:val="0"/>
          <w:numId w:val="3"/>
        </w:numPr>
        <w:tabs>
          <w:tab w:val="left" w:pos="1134" w:leader="none"/>
          <w:tab w:val="left" w:pos="1701" w:leader="none"/>
        </w:tabs>
        <w:suppressAutoHyphens w:val="false"/>
        <w:rPr>
          <w:b/>
          <w:b/>
          <w:sz w:val="22"/>
          <w:szCs w:val="22"/>
        </w:rPr>
      </w:pPr>
      <w:r>
        <w:rPr>
          <w:sz w:val="22"/>
          <w:szCs w:val="22"/>
        </w:rPr>
        <w:t xml:space="preserve">Parking Cones – Cllr Moon explained the BPC brought these Cones some years ago and are now broken and has asked are they ok to be dumped?  </w:t>
      </w:r>
      <w:r>
        <w:rPr>
          <w:b/>
          <w:sz w:val="22"/>
          <w:szCs w:val="22"/>
        </w:rPr>
        <w:t>Yes ok to be dumped.</w:t>
      </w:r>
    </w:p>
    <w:p>
      <w:pPr>
        <w:pStyle w:val="Normal"/>
        <w:numPr>
          <w:ilvl w:val="0"/>
          <w:numId w:val="3"/>
        </w:numPr>
        <w:tabs>
          <w:tab w:val="left" w:pos="1134" w:leader="none"/>
          <w:tab w:val="left" w:pos="1418" w:leader="none"/>
          <w:tab w:val="left" w:pos="1701" w:leader="none"/>
        </w:tabs>
        <w:suppressAutoHyphens w:val="false"/>
        <w:rPr>
          <w:b/>
          <w:b/>
          <w:sz w:val="22"/>
          <w:szCs w:val="22"/>
        </w:rPr>
      </w:pPr>
      <w:r>
        <w:rPr>
          <w:sz w:val="22"/>
          <w:szCs w:val="22"/>
        </w:rPr>
        <w:t xml:space="preserve">Dog Bones – 40 Union Road – Cllr Moon </w:t>
      </w:r>
      <w:r>
        <w:rPr>
          <w:b/>
          <w:sz w:val="22"/>
          <w:szCs w:val="22"/>
        </w:rPr>
        <w:t>– Cllr Fawke has written to Ruth Goldie and is awaiting a response.</w:t>
      </w:r>
    </w:p>
    <w:p>
      <w:pPr>
        <w:pStyle w:val="Normal"/>
        <w:numPr>
          <w:ilvl w:val="0"/>
          <w:numId w:val="3"/>
        </w:numPr>
        <w:tabs>
          <w:tab w:val="left" w:pos="1134" w:leader="none"/>
          <w:tab w:val="left" w:pos="1418" w:leader="none"/>
          <w:tab w:val="left" w:pos="1701" w:leader="none"/>
        </w:tabs>
        <w:suppressAutoHyphens w:val="false"/>
        <w:rPr>
          <w:b/>
          <w:b/>
          <w:sz w:val="22"/>
          <w:szCs w:val="22"/>
        </w:rPr>
      </w:pPr>
      <w:r>
        <w:rPr>
          <w:sz w:val="22"/>
          <w:szCs w:val="22"/>
        </w:rPr>
        <w:t xml:space="preserve">Debit Card – Clerk – </w:t>
      </w:r>
      <w:r>
        <w:rPr>
          <w:b/>
          <w:sz w:val="22"/>
          <w:szCs w:val="22"/>
        </w:rPr>
        <w:t>Yes to Clerk looking into this with a limit of £1,000.</w:t>
      </w:r>
    </w:p>
    <w:p>
      <w:pPr>
        <w:pStyle w:val="Normal"/>
        <w:numPr>
          <w:ilvl w:val="0"/>
          <w:numId w:val="3"/>
        </w:numPr>
        <w:tabs>
          <w:tab w:val="left" w:pos="1134" w:leader="none"/>
          <w:tab w:val="left" w:pos="1418" w:leader="none"/>
          <w:tab w:val="left" w:pos="1701" w:leader="none"/>
        </w:tabs>
        <w:suppressAutoHyphens w:val="false"/>
        <w:rPr>
          <w:b/>
          <w:b/>
          <w:sz w:val="22"/>
          <w:szCs w:val="22"/>
        </w:rPr>
      </w:pPr>
      <w:r>
        <w:rPr>
          <w:sz w:val="22"/>
          <w:szCs w:val="22"/>
        </w:rPr>
        <w:t xml:space="preserve">Rural England Membership – Clerk – </w:t>
      </w:r>
      <w:r>
        <w:rPr>
          <w:b/>
          <w:sz w:val="22"/>
          <w:szCs w:val="22"/>
        </w:rPr>
        <w:t>Agreed to renew this.</w:t>
      </w:r>
    </w:p>
    <w:p>
      <w:pPr>
        <w:pStyle w:val="Normal"/>
        <w:numPr>
          <w:ilvl w:val="0"/>
          <w:numId w:val="3"/>
        </w:numPr>
        <w:tabs>
          <w:tab w:val="left" w:pos="1418" w:leader="none"/>
          <w:tab w:val="left" w:pos="1701" w:leader="none"/>
        </w:tabs>
        <w:suppressAutoHyphens w:val="false"/>
        <w:ind w:left="1134" w:hanging="425"/>
        <w:rPr>
          <w:b/>
          <w:b/>
          <w:sz w:val="22"/>
          <w:szCs w:val="22"/>
        </w:rPr>
      </w:pPr>
      <w:r>
        <w:rPr>
          <w:sz w:val="22"/>
          <w:szCs w:val="22"/>
        </w:rPr>
        <w:t>Bus Stop – Higham Lane – Cllr Fawke – Cllrs Fawke and Atkinson along with the Clerk had a meeting with Paul Leary of KCC who has agreed to the Bus Stop being replaced – Clerk circulated picture of this.  KCC have asked for contribution of £2,000 towards this and this was agreed by Cllrs.  Clerk to email Paul Leary confirmation of this tomorrow so work can begin.  PD to obtain written confirmation from Gary that if agreed by KCC they can look at putting a kerb in on other side of the road.  Clerk to look back for details from Vanessa to confirm ok for that side of the road.</w:t>
      </w:r>
    </w:p>
    <w:p>
      <w:pPr>
        <w:pStyle w:val="Normal"/>
        <w:numPr>
          <w:ilvl w:val="0"/>
          <w:numId w:val="3"/>
        </w:numPr>
        <w:tabs>
          <w:tab w:val="left" w:pos="1418" w:leader="none"/>
          <w:tab w:val="left" w:pos="1701" w:leader="none"/>
        </w:tabs>
        <w:suppressAutoHyphens w:val="false"/>
        <w:ind w:left="1134" w:hanging="425"/>
        <w:rPr>
          <w:b/>
          <w:b/>
          <w:sz w:val="22"/>
          <w:szCs w:val="22"/>
        </w:rPr>
      </w:pPr>
      <w:r>
        <w:rPr>
          <w:sz w:val="22"/>
          <w:szCs w:val="22"/>
        </w:rPr>
        <w:t>Grit Bag to Grit Box – Clerk – Deferred to next meeting after Cllr Davies has drawn a map of Grit Boxes in Village.</w:t>
      </w:r>
    </w:p>
    <w:p>
      <w:pPr>
        <w:pStyle w:val="Normal"/>
        <w:numPr>
          <w:ilvl w:val="0"/>
          <w:numId w:val="3"/>
        </w:numPr>
        <w:tabs>
          <w:tab w:val="left" w:pos="1418" w:leader="none"/>
          <w:tab w:val="left" w:pos="1701" w:leader="none"/>
        </w:tabs>
        <w:suppressAutoHyphens w:val="false"/>
        <w:ind w:left="1134" w:hanging="425"/>
        <w:rPr>
          <w:b/>
          <w:b/>
          <w:sz w:val="22"/>
          <w:szCs w:val="22"/>
        </w:rPr>
      </w:pPr>
      <w:r>
        <w:rPr>
          <w:sz w:val="22"/>
          <w:szCs w:val="22"/>
        </w:rPr>
        <w:t>Road Junctions, SID – Cllr Fawke – Meeting with Paul Leary after Bus Stop Meeting looked at Road junction on Bridge Interchange as cannot see coming traffic – Paul Leary of KCC will get back to Cllr Fawke.  Station Road there is a stop sign on both sides of the road and PL of KCC is looking at possibly of cutting hedge so more visible.  The junction at the top of Bridge Hill – PL is going to get repainted and refreshed signs, unfortunately the road layout did not merit stop sign.  PL is going to discuss with Toby Dolon if we can get a face to face meeting with him to discuss various locations for the SID.</w:t>
      </w:r>
    </w:p>
    <w:p>
      <w:pPr>
        <w:pStyle w:val="Normal"/>
        <w:numPr>
          <w:ilvl w:val="0"/>
          <w:numId w:val="3"/>
        </w:numPr>
        <w:tabs>
          <w:tab w:val="left" w:pos="1418" w:leader="none"/>
          <w:tab w:val="left" w:pos="1701" w:leader="none"/>
        </w:tabs>
        <w:suppressAutoHyphens w:val="false"/>
        <w:ind w:left="1134" w:hanging="425"/>
        <w:rPr>
          <w:b/>
          <w:b/>
          <w:sz w:val="22"/>
          <w:szCs w:val="22"/>
        </w:rPr>
      </w:pPr>
      <w:r>
        <w:rPr>
          <w:sz w:val="22"/>
          <w:szCs w:val="22"/>
        </w:rPr>
        <w:t>Tree Issue in Churchill Close – Cllr Fawke – Cllr Fawke had heard that there was going to be  2 sculptures however SC knew nothing about this and would look into this.  SC explained that the branches were took down last year however the trunks were used for recycling and unfortunately they had been let down by Contractors.  However this has happened this week.</w:t>
      </w:r>
    </w:p>
    <w:p>
      <w:pPr>
        <w:pStyle w:val="Normal"/>
        <w:tabs>
          <w:tab w:val="left" w:pos="1418" w:leader="none"/>
          <w:tab w:val="left" w:pos="1701" w:leader="none"/>
        </w:tabs>
        <w:suppressAutoHyphens w:val="false"/>
        <w:rPr>
          <w:b/>
          <w:b/>
          <w:sz w:val="22"/>
          <w:szCs w:val="22"/>
        </w:rPr>
      </w:pPr>
      <w:r>
        <w:rPr>
          <w:b/>
          <w:sz w:val="22"/>
          <w:szCs w:val="22"/>
        </w:rPr>
      </w:r>
    </w:p>
    <w:p>
      <w:pPr>
        <w:pStyle w:val="Normal"/>
        <w:tabs>
          <w:tab w:val="left" w:pos="1134" w:leader="none"/>
          <w:tab w:val="left" w:pos="1560" w:leader="none"/>
        </w:tabs>
        <w:suppressAutoHyphens w:val="false"/>
        <w:ind w:hanging="22"/>
        <w:jc w:val="both"/>
        <w:rPr>
          <w:bCs/>
          <w:sz w:val="22"/>
          <w:szCs w:val="22"/>
        </w:rPr>
      </w:pPr>
      <w:r>
        <w:rPr>
          <w:b/>
          <w:bCs/>
          <w:sz w:val="22"/>
          <w:szCs w:val="22"/>
        </w:rPr>
        <w:t>128/18-19</w:t>
        <w:tab/>
        <w:t xml:space="preserve">Correspondence.  </w:t>
      </w:r>
      <w:r>
        <w:rPr>
          <w:bCs/>
          <w:sz w:val="22"/>
          <w:szCs w:val="22"/>
        </w:rPr>
        <w:t xml:space="preserve">The list was circulated prior to the meeting.  </w:t>
      </w:r>
    </w:p>
    <w:p>
      <w:pPr>
        <w:pStyle w:val="Normal"/>
        <w:tabs>
          <w:tab w:val="left" w:pos="1134" w:leader="none"/>
          <w:tab w:val="left" w:pos="1560" w:leader="none"/>
        </w:tabs>
        <w:suppressAutoHyphens w:val="false"/>
        <w:ind w:left="1080" w:hanging="22"/>
        <w:jc w:val="both"/>
        <w:rPr>
          <w:b/>
          <w:b/>
          <w:bCs/>
          <w:sz w:val="22"/>
          <w:szCs w:val="22"/>
        </w:rPr>
      </w:pPr>
      <w:r>
        <w:rPr>
          <w:b/>
          <w:bCs/>
          <w:sz w:val="22"/>
          <w:szCs w:val="22"/>
        </w:rPr>
      </w:r>
    </w:p>
    <w:p>
      <w:pPr>
        <w:pStyle w:val="Normal"/>
        <w:tabs>
          <w:tab w:val="left" w:pos="1134" w:leader="none"/>
        </w:tabs>
        <w:suppressAutoHyphens w:val="false"/>
        <w:jc w:val="both"/>
        <w:rPr>
          <w:b/>
          <w:b/>
          <w:bCs/>
          <w:sz w:val="22"/>
          <w:szCs w:val="22"/>
        </w:rPr>
      </w:pPr>
      <w:r>
        <w:rPr>
          <w:b/>
          <w:bCs/>
          <w:sz w:val="22"/>
          <w:szCs w:val="22"/>
        </w:rPr>
        <w:t>129/18-19</w:t>
        <w:tab/>
        <w:t>Receipts Banked</w:t>
      </w:r>
    </w:p>
    <w:p>
      <w:pPr>
        <w:pStyle w:val="Normal"/>
        <w:tabs>
          <w:tab w:val="left" w:pos="1134" w:leader="none"/>
          <w:tab w:val="left" w:pos="1560" w:leader="none"/>
        </w:tabs>
        <w:suppressAutoHyphens w:val="false"/>
        <w:jc w:val="both"/>
        <w:rPr>
          <w:bCs/>
          <w:sz w:val="22"/>
          <w:szCs w:val="22"/>
        </w:rPr>
      </w:pPr>
      <w:r>
        <w:rPr>
          <w:bCs/>
          <w:sz w:val="22"/>
          <w:szCs w:val="22"/>
        </w:rPr>
        <w:tab/>
      </w:r>
    </w:p>
    <w:p>
      <w:pPr>
        <w:pStyle w:val="Normal"/>
        <w:tabs>
          <w:tab w:val="left" w:pos="1134" w:leader="none"/>
          <w:tab w:val="left" w:pos="1560" w:leader="none"/>
        </w:tabs>
        <w:suppressAutoHyphens w:val="false"/>
        <w:jc w:val="both"/>
        <w:rPr>
          <w:bCs/>
          <w:sz w:val="22"/>
          <w:szCs w:val="22"/>
        </w:rPr>
      </w:pPr>
      <w:r>
        <w:rPr>
          <w:bCs/>
          <w:sz w:val="22"/>
          <w:szCs w:val="22"/>
        </w:rPr>
        <w:tab/>
      </w:r>
    </w:p>
    <w:tbl>
      <w:tblPr>
        <w:tblW w:w="9214" w:type="dxa"/>
        <w:jc w:val="left"/>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firstRow="1" w:noVBand="1" w:lastRow="0" w:firstColumn="1" w:lastColumn="0" w:noHBand="0" w:val="04a0"/>
      </w:tblPr>
      <w:tblGrid>
        <w:gridCol w:w="2743"/>
        <w:gridCol w:w="1793"/>
        <w:gridCol w:w="4678"/>
      </w:tblGrid>
      <w:tr>
        <w:trPr/>
        <w:tc>
          <w:tcPr>
            <w:tcW w:w="274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b/>
                <w:b/>
                <w:sz w:val="22"/>
                <w:szCs w:val="22"/>
              </w:rPr>
            </w:pPr>
            <w:r>
              <w:rPr>
                <w:b/>
                <w:sz w:val="22"/>
                <w:szCs w:val="22"/>
              </w:rPr>
              <w:t>From whom</w:t>
            </w:r>
          </w:p>
        </w:tc>
        <w:tc>
          <w:tcPr>
            <w:tcW w:w="179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b/>
                <w:b/>
                <w:sz w:val="22"/>
                <w:szCs w:val="22"/>
              </w:rPr>
            </w:pPr>
            <w:r>
              <w:rPr>
                <w:b/>
                <w:sz w:val="22"/>
                <w:szCs w:val="22"/>
              </w:rPr>
              <w:t>Amount (£)</w:t>
            </w:r>
          </w:p>
        </w:tc>
        <w:tc>
          <w:tcPr>
            <w:tcW w:w="467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b/>
                <w:b/>
                <w:sz w:val="22"/>
                <w:szCs w:val="22"/>
              </w:rPr>
            </w:pPr>
            <w:r>
              <w:rPr>
                <w:b/>
                <w:sz w:val="22"/>
                <w:szCs w:val="22"/>
              </w:rPr>
              <w:t>Reason</w:t>
            </w:r>
          </w:p>
        </w:tc>
      </w:tr>
      <w:tr>
        <w:trPr/>
        <w:tc>
          <w:tcPr>
            <w:tcW w:w="274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22"/>
                <w:szCs w:val="22"/>
              </w:rPr>
            </w:pPr>
            <w:r>
              <w:rPr>
                <w:sz w:val="22"/>
                <w:szCs w:val="22"/>
              </w:rPr>
              <w:t>Various hirers</w:t>
            </w:r>
          </w:p>
        </w:tc>
        <w:tc>
          <w:tcPr>
            <w:tcW w:w="179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2"/>
                <w:szCs w:val="22"/>
              </w:rPr>
            </w:pPr>
            <w:r>
              <w:rPr>
                <w:sz w:val="22"/>
                <w:szCs w:val="22"/>
              </w:rPr>
              <w:t>238.00</w:t>
            </w:r>
          </w:p>
        </w:tc>
        <w:tc>
          <w:tcPr>
            <w:tcW w:w="467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22"/>
                <w:szCs w:val="22"/>
              </w:rPr>
            </w:pPr>
            <w:r>
              <w:rPr>
                <w:sz w:val="22"/>
                <w:szCs w:val="22"/>
              </w:rPr>
              <w:t>Pavilion hiring</w:t>
            </w:r>
          </w:p>
        </w:tc>
      </w:tr>
    </w:tbl>
    <w:p>
      <w:pPr>
        <w:pStyle w:val="Normal"/>
        <w:rPr>
          <w:b/>
          <w:b/>
          <w:sz w:val="22"/>
          <w:szCs w:val="22"/>
        </w:rPr>
      </w:pPr>
      <w:r>
        <w:rPr>
          <w:b/>
          <w:sz w:val="22"/>
          <w:szCs w:val="22"/>
        </w:rPr>
      </w:r>
    </w:p>
    <w:p>
      <w:pPr>
        <w:pStyle w:val="Normal"/>
        <w:tabs>
          <w:tab w:val="left" w:pos="1134" w:leader="none"/>
          <w:tab w:val="left" w:pos="1560" w:leader="none"/>
        </w:tabs>
        <w:suppressAutoHyphens w:val="false"/>
        <w:jc w:val="both"/>
        <w:rPr>
          <w:bCs/>
          <w:sz w:val="22"/>
          <w:szCs w:val="22"/>
        </w:rPr>
      </w:pPr>
      <w:r>
        <w:rPr>
          <w:bCs/>
          <w:sz w:val="22"/>
          <w:szCs w:val="22"/>
        </w:rPr>
      </w:r>
    </w:p>
    <w:p>
      <w:pPr>
        <w:pStyle w:val="Normal"/>
        <w:tabs>
          <w:tab w:val="left" w:pos="1134" w:leader="none"/>
          <w:tab w:val="left" w:pos="1560" w:leader="none"/>
        </w:tabs>
        <w:suppressAutoHyphens w:val="false"/>
        <w:ind w:left="1080" w:hanging="22"/>
        <w:jc w:val="both"/>
        <w:rPr>
          <w:bCs/>
          <w:sz w:val="22"/>
          <w:szCs w:val="22"/>
        </w:rPr>
      </w:pPr>
      <w:r>
        <w:rPr>
          <w:bCs/>
          <w:sz w:val="22"/>
          <w:szCs w:val="22"/>
        </w:rPr>
      </w:r>
    </w:p>
    <w:p>
      <w:pPr>
        <w:pStyle w:val="Normal"/>
        <w:tabs>
          <w:tab w:val="left" w:pos="1134" w:leader="none"/>
          <w:tab w:val="left" w:pos="1560" w:leader="none"/>
        </w:tabs>
        <w:suppressAutoHyphens w:val="false"/>
        <w:ind w:hanging="22"/>
        <w:jc w:val="both"/>
        <w:rPr>
          <w:sz w:val="22"/>
          <w:szCs w:val="22"/>
        </w:rPr>
      </w:pPr>
      <w:r>
        <w:rPr>
          <w:b/>
          <w:bCs/>
          <w:sz w:val="22"/>
          <w:szCs w:val="22"/>
        </w:rPr>
        <w:t>130/18-19</w:t>
        <w:tab/>
      </w:r>
      <w:r>
        <w:rPr>
          <w:b/>
          <w:sz w:val="22"/>
          <w:szCs w:val="22"/>
        </w:rPr>
        <w:t>Authorisation of the following items for payment was given</w:t>
      </w:r>
      <w:r>
        <w:rPr>
          <w:sz w:val="22"/>
          <w:szCs w:val="22"/>
        </w:rPr>
        <w:t xml:space="preserve">: </w:t>
      </w:r>
    </w:p>
    <w:p>
      <w:pPr>
        <w:pStyle w:val="Normal"/>
        <w:tabs>
          <w:tab w:val="left" w:pos="1134" w:leader="none"/>
          <w:tab w:val="left" w:pos="1560" w:leader="none"/>
        </w:tabs>
        <w:suppressAutoHyphens w:val="false"/>
        <w:ind w:hanging="22"/>
        <w:jc w:val="both"/>
        <w:rPr>
          <w:sz w:val="22"/>
          <w:szCs w:val="22"/>
        </w:rPr>
      </w:pPr>
      <w:r>
        <w:rPr>
          <w:sz w:val="22"/>
          <w:szCs w:val="22"/>
        </w:rPr>
        <w:tab/>
        <w:tab/>
      </w:r>
    </w:p>
    <w:p>
      <w:pPr>
        <w:pStyle w:val="Normal"/>
        <w:tabs>
          <w:tab w:val="left" w:pos="1134" w:leader="none"/>
          <w:tab w:val="left" w:pos="1560" w:leader="none"/>
        </w:tabs>
        <w:suppressAutoHyphens w:val="false"/>
        <w:ind w:hanging="22"/>
        <w:jc w:val="both"/>
        <w:rPr>
          <w:sz w:val="22"/>
          <w:szCs w:val="22"/>
        </w:rPr>
      </w:pPr>
      <w:r>
        <w:rPr>
          <w:sz w:val="22"/>
          <w:szCs w:val="22"/>
        </w:rPr>
      </w:r>
    </w:p>
    <w:p>
      <w:pPr>
        <w:pStyle w:val="Normal"/>
        <w:tabs>
          <w:tab w:val="left" w:pos="1134" w:leader="none"/>
          <w:tab w:val="left" w:pos="1560" w:leader="none"/>
        </w:tabs>
        <w:suppressAutoHyphens w:val="false"/>
        <w:ind w:hanging="22"/>
        <w:jc w:val="both"/>
        <w:rPr>
          <w:sz w:val="22"/>
          <w:szCs w:val="22"/>
        </w:rPr>
      </w:pPr>
      <w:r>
        <w:rPr>
          <w:sz w:val="22"/>
          <w:szCs w:val="22"/>
        </w:rPr>
        <w:tab/>
        <w:tab/>
      </w:r>
    </w:p>
    <w:tbl>
      <w:tblPr>
        <w:tblW w:w="9497" w:type="dxa"/>
        <w:jc w:val="left"/>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firstRow="1" w:noVBand="1" w:lastRow="0" w:firstColumn="1" w:lastColumn="0" w:noHBand="0" w:val="04a0"/>
      </w:tblPr>
      <w:tblGrid>
        <w:gridCol w:w="2834"/>
        <w:gridCol w:w="1417"/>
        <w:gridCol w:w="5246"/>
      </w:tblGrid>
      <w:tr>
        <w:trPr/>
        <w:tc>
          <w:tcPr>
            <w:tcW w:w="283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rPr>
                <w:b/>
                <w:b/>
                <w:bCs/>
                <w:sz w:val="22"/>
                <w:szCs w:val="22"/>
              </w:rPr>
            </w:pPr>
            <w:r>
              <w:rPr>
                <w:b/>
                <w:bCs/>
                <w:sz w:val="22"/>
                <w:szCs w:val="22"/>
              </w:rPr>
              <w:t>PAYEE</w:t>
            </w:r>
          </w:p>
        </w:tc>
        <w:tc>
          <w:tcPr>
            <w:tcW w:w="141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rPr>
                <w:b/>
                <w:b/>
                <w:bCs/>
                <w:sz w:val="22"/>
                <w:szCs w:val="22"/>
              </w:rPr>
            </w:pPr>
            <w:r>
              <w:rPr>
                <w:b/>
                <w:bCs/>
                <w:sz w:val="22"/>
                <w:szCs w:val="22"/>
              </w:rPr>
              <w:t>Amount (£)</w:t>
            </w:r>
          </w:p>
        </w:tc>
        <w:tc>
          <w:tcPr>
            <w:tcW w:w="524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rPr>
                <w:b/>
                <w:b/>
                <w:bCs/>
                <w:sz w:val="22"/>
                <w:szCs w:val="22"/>
              </w:rPr>
            </w:pPr>
            <w:r>
              <w:rPr>
                <w:b/>
                <w:bCs/>
                <w:sz w:val="22"/>
                <w:szCs w:val="22"/>
              </w:rPr>
              <w:t>Reason</w:t>
            </w:r>
          </w:p>
        </w:tc>
      </w:tr>
      <w:tr>
        <w:trPr/>
        <w:tc>
          <w:tcPr>
            <w:tcW w:w="283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rPr>
                <w:bCs/>
                <w:sz w:val="22"/>
                <w:szCs w:val="22"/>
              </w:rPr>
            </w:pPr>
            <w:r>
              <w:rPr>
                <w:bCs/>
                <w:sz w:val="22"/>
                <w:szCs w:val="22"/>
              </w:rPr>
              <w:t>Fiona Cairns</w:t>
            </w:r>
          </w:p>
        </w:tc>
        <w:tc>
          <w:tcPr>
            <w:tcW w:w="141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center"/>
              <w:rPr>
                <w:bCs/>
                <w:sz w:val="22"/>
                <w:szCs w:val="22"/>
              </w:rPr>
            </w:pPr>
            <w:r>
              <w:rPr>
                <w:bCs/>
                <w:sz w:val="22"/>
                <w:szCs w:val="22"/>
              </w:rPr>
              <w:t>470.86</w:t>
            </w:r>
          </w:p>
        </w:tc>
        <w:tc>
          <w:tcPr>
            <w:tcW w:w="524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rPr>
                <w:bCs/>
                <w:sz w:val="22"/>
                <w:szCs w:val="22"/>
              </w:rPr>
            </w:pPr>
            <w:r>
              <w:rPr>
                <w:bCs/>
                <w:sz w:val="22"/>
                <w:szCs w:val="22"/>
              </w:rPr>
              <w:t>Salary</w:t>
            </w:r>
          </w:p>
        </w:tc>
      </w:tr>
      <w:tr>
        <w:trPr/>
        <w:tc>
          <w:tcPr>
            <w:tcW w:w="283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rPr>
                <w:bCs/>
                <w:sz w:val="22"/>
                <w:szCs w:val="22"/>
              </w:rPr>
            </w:pPr>
            <w:r>
              <w:rPr>
                <w:bCs/>
                <w:sz w:val="22"/>
                <w:szCs w:val="22"/>
              </w:rPr>
              <w:t>Sandra Fawke</w:t>
            </w:r>
          </w:p>
        </w:tc>
        <w:tc>
          <w:tcPr>
            <w:tcW w:w="141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center"/>
              <w:rPr>
                <w:bCs/>
                <w:sz w:val="22"/>
                <w:szCs w:val="22"/>
              </w:rPr>
            </w:pPr>
            <w:r>
              <w:rPr>
                <w:bCs/>
                <w:sz w:val="22"/>
                <w:szCs w:val="22"/>
              </w:rPr>
              <w:t>133.19</w:t>
            </w:r>
          </w:p>
        </w:tc>
        <w:tc>
          <w:tcPr>
            <w:tcW w:w="524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rPr>
                <w:bCs/>
                <w:sz w:val="22"/>
                <w:szCs w:val="22"/>
              </w:rPr>
            </w:pPr>
            <w:r>
              <w:rPr>
                <w:bCs/>
                <w:sz w:val="22"/>
                <w:szCs w:val="22"/>
              </w:rPr>
              <w:t>Cleaning Pavilion</w:t>
            </w:r>
          </w:p>
        </w:tc>
      </w:tr>
      <w:tr>
        <w:trPr/>
        <w:tc>
          <w:tcPr>
            <w:tcW w:w="283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rPr>
                <w:bCs/>
                <w:sz w:val="22"/>
                <w:szCs w:val="22"/>
              </w:rPr>
            </w:pPr>
            <w:r>
              <w:rPr>
                <w:bCs/>
                <w:sz w:val="22"/>
                <w:szCs w:val="22"/>
              </w:rPr>
              <w:t>Savills</w:t>
            </w:r>
          </w:p>
        </w:tc>
        <w:tc>
          <w:tcPr>
            <w:tcW w:w="141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center"/>
              <w:rPr>
                <w:bCs/>
                <w:sz w:val="22"/>
                <w:szCs w:val="22"/>
              </w:rPr>
            </w:pPr>
            <w:r>
              <w:rPr>
                <w:bCs/>
                <w:sz w:val="22"/>
                <w:szCs w:val="22"/>
              </w:rPr>
              <w:t>275</w:t>
            </w:r>
          </w:p>
        </w:tc>
        <w:tc>
          <w:tcPr>
            <w:tcW w:w="524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rPr>
                <w:bCs/>
                <w:sz w:val="22"/>
                <w:szCs w:val="22"/>
              </w:rPr>
            </w:pPr>
            <w:r>
              <w:rPr>
                <w:bCs/>
                <w:sz w:val="22"/>
                <w:szCs w:val="22"/>
              </w:rPr>
              <w:t>Recreation Ground Lease</w:t>
            </w:r>
          </w:p>
        </w:tc>
      </w:tr>
      <w:tr>
        <w:trPr/>
        <w:tc>
          <w:tcPr>
            <w:tcW w:w="283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rPr>
                <w:bCs/>
                <w:sz w:val="22"/>
                <w:szCs w:val="22"/>
              </w:rPr>
            </w:pPr>
            <w:r>
              <w:rPr>
                <w:bCs/>
                <w:sz w:val="22"/>
                <w:szCs w:val="22"/>
              </w:rPr>
              <w:t>Fiona Cairns</w:t>
            </w:r>
          </w:p>
        </w:tc>
        <w:tc>
          <w:tcPr>
            <w:tcW w:w="141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center"/>
              <w:rPr>
                <w:bCs/>
                <w:sz w:val="22"/>
                <w:szCs w:val="22"/>
              </w:rPr>
            </w:pPr>
            <w:r>
              <w:rPr>
                <w:bCs/>
                <w:sz w:val="22"/>
                <w:szCs w:val="22"/>
              </w:rPr>
              <w:t>49</w:t>
            </w:r>
          </w:p>
        </w:tc>
        <w:tc>
          <w:tcPr>
            <w:tcW w:w="524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rPr>
                <w:bCs/>
                <w:sz w:val="22"/>
                <w:szCs w:val="22"/>
              </w:rPr>
            </w:pPr>
            <w:r>
              <w:rPr>
                <w:bCs/>
                <w:sz w:val="22"/>
                <w:szCs w:val="22"/>
              </w:rPr>
              <w:t>Mobile Phone upfront and cover cost</w:t>
            </w:r>
          </w:p>
        </w:tc>
      </w:tr>
      <w:tr>
        <w:trPr/>
        <w:tc>
          <w:tcPr>
            <w:tcW w:w="283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rPr>
                <w:bCs/>
                <w:sz w:val="22"/>
                <w:szCs w:val="22"/>
              </w:rPr>
            </w:pPr>
            <w:r>
              <w:rPr>
                <w:bCs/>
                <w:sz w:val="22"/>
                <w:szCs w:val="22"/>
              </w:rPr>
              <w:t>HMRC</w:t>
            </w:r>
          </w:p>
        </w:tc>
        <w:tc>
          <w:tcPr>
            <w:tcW w:w="141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center"/>
              <w:rPr>
                <w:bCs/>
                <w:sz w:val="22"/>
                <w:szCs w:val="22"/>
              </w:rPr>
            </w:pPr>
            <w:r>
              <w:rPr>
                <w:bCs/>
                <w:sz w:val="22"/>
                <w:szCs w:val="22"/>
              </w:rPr>
              <w:t>117.60</w:t>
            </w:r>
          </w:p>
        </w:tc>
        <w:tc>
          <w:tcPr>
            <w:tcW w:w="524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rPr>
                <w:bCs/>
                <w:sz w:val="22"/>
                <w:szCs w:val="22"/>
              </w:rPr>
            </w:pPr>
            <w:r>
              <w:rPr>
                <w:bCs/>
                <w:sz w:val="22"/>
                <w:szCs w:val="22"/>
              </w:rPr>
              <w:t>Tax and NI</w:t>
            </w:r>
          </w:p>
        </w:tc>
      </w:tr>
      <w:tr>
        <w:trPr/>
        <w:tc>
          <w:tcPr>
            <w:tcW w:w="283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rPr>
                <w:bCs/>
                <w:sz w:val="22"/>
                <w:szCs w:val="22"/>
              </w:rPr>
            </w:pPr>
            <w:r>
              <w:rPr>
                <w:bCs/>
                <w:sz w:val="22"/>
                <w:szCs w:val="22"/>
              </w:rPr>
              <w:t>Rural England</w:t>
            </w:r>
          </w:p>
        </w:tc>
        <w:tc>
          <w:tcPr>
            <w:tcW w:w="141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center"/>
              <w:rPr>
                <w:bCs/>
                <w:sz w:val="22"/>
                <w:szCs w:val="22"/>
              </w:rPr>
            </w:pPr>
            <w:r>
              <w:rPr>
                <w:bCs/>
                <w:sz w:val="22"/>
                <w:szCs w:val="22"/>
              </w:rPr>
              <w:t>36.00</w:t>
            </w:r>
          </w:p>
        </w:tc>
        <w:tc>
          <w:tcPr>
            <w:tcW w:w="524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rPr>
                <w:bCs/>
                <w:sz w:val="22"/>
                <w:szCs w:val="22"/>
              </w:rPr>
            </w:pPr>
            <w:r>
              <w:rPr>
                <w:bCs/>
                <w:sz w:val="22"/>
                <w:szCs w:val="22"/>
              </w:rPr>
              <w:t xml:space="preserve">Membership </w:t>
            </w:r>
          </w:p>
        </w:tc>
      </w:tr>
      <w:tr>
        <w:trPr/>
        <w:tc>
          <w:tcPr>
            <w:tcW w:w="283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rPr>
                <w:bCs/>
                <w:sz w:val="22"/>
                <w:szCs w:val="22"/>
              </w:rPr>
            </w:pPr>
            <w:r>
              <w:rPr>
                <w:bCs/>
                <w:sz w:val="22"/>
                <w:szCs w:val="22"/>
              </w:rPr>
              <w:t>Fiona Cairns</w:t>
            </w:r>
          </w:p>
        </w:tc>
        <w:tc>
          <w:tcPr>
            <w:tcW w:w="141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center"/>
              <w:rPr>
                <w:bCs/>
                <w:sz w:val="22"/>
                <w:szCs w:val="22"/>
              </w:rPr>
            </w:pPr>
            <w:r>
              <w:rPr>
                <w:bCs/>
                <w:sz w:val="22"/>
                <w:szCs w:val="22"/>
              </w:rPr>
              <w:t>180.00</w:t>
            </w:r>
          </w:p>
        </w:tc>
        <w:tc>
          <w:tcPr>
            <w:tcW w:w="524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rPr>
                <w:bCs/>
                <w:sz w:val="22"/>
                <w:szCs w:val="22"/>
              </w:rPr>
            </w:pPr>
            <w:r>
              <w:rPr>
                <w:bCs/>
                <w:sz w:val="22"/>
                <w:szCs w:val="22"/>
              </w:rPr>
              <w:t>Shredding Bags and Boxes.</w:t>
            </w:r>
          </w:p>
        </w:tc>
      </w:tr>
      <w:tr>
        <w:trPr/>
        <w:tc>
          <w:tcPr>
            <w:tcW w:w="283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rPr>
                <w:bCs/>
                <w:sz w:val="22"/>
                <w:szCs w:val="22"/>
              </w:rPr>
            </w:pPr>
            <w:r>
              <w:rPr>
                <w:bCs/>
                <w:sz w:val="22"/>
                <w:szCs w:val="22"/>
              </w:rPr>
              <w:t xml:space="preserve">Sandra Fawke </w:t>
            </w:r>
          </w:p>
        </w:tc>
        <w:tc>
          <w:tcPr>
            <w:tcW w:w="141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jc w:val="center"/>
              <w:rPr>
                <w:bCs/>
                <w:sz w:val="22"/>
                <w:szCs w:val="22"/>
              </w:rPr>
            </w:pPr>
            <w:r>
              <w:rPr>
                <w:bCs/>
                <w:sz w:val="22"/>
                <w:szCs w:val="22"/>
              </w:rPr>
              <w:t>81.60</w:t>
            </w:r>
          </w:p>
        </w:tc>
        <w:tc>
          <w:tcPr>
            <w:tcW w:w="524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left" w:pos="6090" w:leader="none"/>
              </w:tabs>
              <w:rPr>
                <w:bCs/>
                <w:sz w:val="22"/>
                <w:szCs w:val="22"/>
              </w:rPr>
            </w:pPr>
            <w:r>
              <w:rPr>
                <w:bCs/>
                <w:sz w:val="22"/>
                <w:szCs w:val="22"/>
              </w:rPr>
              <w:t>February Cleaning Pavilion</w:t>
            </w:r>
          </w:p>
        </w:tc>
      </w:tr>
    </w:tbl>
    <w:p>
      <w:pPr>
        <w:pStyle w:val="Normal"/>
        <w:tabs>
          <w:tab w:val="left" w:pos="1134" w:leader="none"/>
          <w:tab w:val="left" w:pos="1560" w:leader="none"/>
        </w:tabs>
        <w:suppressAutoHyphens w:val="false"/>
        <w:ind w:hanging="22"/>
        <w:jc w:val="both"/>
        <w:rPr>
          <w:sz w:val="22"/>
          <w:szCs w:val="22"/>
        </w:rPr>
      </w:pPr>
      <w:r>
        <w:rPr>
          <w:sz w:val="22"/>
          <w:szCs w:val="22"/>
        </w:rPr>
      </w:r>
    </w:p>
    <w:p>
      <w:pPr>
        <w:pStyle w:val="Normal"/>
        <w:tabs>
          <w:tab w:val="left" w:pos="1134" w:leader="none"/>
          <w:tab w:val="left" w:pos="1560" w:leader="none"/>
        </w:tabs>
        <w:suppressAutoHyphens w:val="false"/>
        <w:jc w:val="both"/>
        <w:rPr>
          <w:sz w:val="22"/>
          <w:szCs w:val="22"/>
        </w:rPr>
      </w:pPr>
      <w:r>
        <w:rPr>
          <w:sz w:val="22"/>
          <w:szCs w:val="22"/>
        </w:rPr>
      </w:r>
    </w:p>
    <w:p>
      <w:pPr>
        <w:pStyle w:val="Normal"/>
        <w:suppressAutoHyphens w:val="false"/>
        <w:jc w:val="both"/>
        <w:rPr>
          <w:b/>
          <w:b/>
          <w:bCs/>
          <w:sz w:val="22"/>
          <w:szCs w:val="22"/>
        </w:rPr>
      </w:pPr>
      <w:r>
        <w:rPr>
          <w:b/>
          <w:bCs/>
          <w:sz w:val="22"/>
          <w:szCs w:val="22"/>
        </w:rPr>
        <w:t>Points of information:</w:t>
      </w:r>
    </w:p>
    <w:p>
      <w:pPr>
        <w:pStyle w:val="Normal"/>
        <w:suppressAutoHyphens w:val="false"/>
        <w:jc w:val="both"/>
        <w:rPr>
          <w:b/>
          <w:b/>
          <w:bCs/>
          <w:sz w:val="22"/>
          <w:szCs w:val="22"/>
        </w:rPr>
      </w:pPr>
      <w:r>
        <w:rPr>
          <w:b/>
          <w:bCs/>
          <w:sz w:val="22"/>
          <w:szCs w:val="22"/>
        </w:rPr>
      </w:r>
    </w:p>
    <w:p>
      <w:pPr>
        <w:pStyle w:val="Normal"/>
        <w:suppressAutoHyphens w:val="false"/>
        <w:jc w:val="both"/>
        <w:rPr>
          <w:bCs/>
          <w:sz w:val="22"/>
          <w:szCs w:val="22"/>
        </w:rPr>
      </w:pPr>
      <w:r>
        <w:rPr>
          <w:bCs/>
          <w:sz w:val="22"/>
          <w:szCs w:val="22"/>
        </w:rPr>
        <w:t>Cllr A Atkinson has been asked to speak at the AGM Tennis Meeting and an email received from them had been circulated to all Cllrs Cllr Atkinson wanted to get Cllrs views before attending the meeting.</w:t>
      </w:r>
    </w:p>
    <w:p>
      <w:pPr>
        <w:pStyle w:val="Normal"/>
        <w:suppressAutoHyphens w:val="false"/>
        <w:jc w:val="both"/>
        <w:rPr>
          <w:bCs/>
          <w:sz w:val="22"/>
          <w:szCs w:val="22"/>
        </w:rPr>
      </w:pPr>
      <w:r>
        <w:rPr>
          <w:bCs/>
          <w:sz w:val="22"/>
          <w:szCs w:val="22"/>
        </w:rPr>
      </w:r>
    </w:p>
    <w:p>
      <w:pPr>
        <w:pStyle w:val="Normal"/>
        <w:suppressAutoHyphens w:val="false"/>
        <w:jc w:val="both"/>
        <w:rPr>
          <w:bCs/>
          <w:sz w:val="22"/>
          <w:szCs w:val="22"/>
        </w:rPr>
      </w:pPr>
      <w:r>
        <w:rPr>
          <w:bCs/>
          <w:sz w:val="22"/>
          <w:szCs w:val="22"/>
        </w:rPr>
        <w:t>Rural Forum taking place on Monday 11</w:t>
      </w:r>
      <w:r>
        <w:rPr>
          <w:bCs/>
          <w:sz w:val="22"/>
          <w:szCs w:val="22"/>
          <w:vertAlign w:val="superscript"/>
        </w:rPr>
        <w:t>th</w:t>
      </w:r>
      <w:r>
        <w:rPr>
          <w:bCs/>
          <w:sz w:val="22"/>
          <w:szCs w:val="22"/>
        </w:rPr>
        <w:t xml:space="preserve"> March all welcome to attend.</w:t>
      </w:r>
    </w:p>
    <w:p>
      <w:pPr>
        <w:pStyle w:val="Normal"/>
        <w:suppressAutoHyphens w:val="false"/>
        <w:jc w:val="both"/>
        <w:rPr>
          <w:bCs/>
          <w:sz w:val="22"/>
          <w:szCs w:val="22"/>
        </w:rPr>
      </w:pPr>
      <w:r>
        <w:rPr>
          <w:bCs/>
          <w:sz w:val="22"/>
          <w:szCs w:val="22"/>
        </w:rPr>
      </w:r>
    </w:p>
    <w:p>
      <w:pPr>
        <w:pStyle w:val="Normal"/>
        <w:suppressAutoHyphens w:val="false"/>
        <w:jc w:val="both"/>
        <w:rPr>
          <w:bCs/>
          <w:sz w:val="22"/>
          <w:szCs w:val="22"/>
        </w:rPr>
      </w:pPr>
      <w:r>
        <w:rPr>
          <w:bCs/>
          <w:sz w:val="22"/>
          <w:szCs w:val="22"/>
        </w:rPr>
        <w:t>Meeting at Canterbury City Council on Tuesday 12</w:t>
      </w:r>
      <w:r>
        <w:rPr>
          <w:bCs/>
          <w:sz w:val="22"/>
          <w:szCs w:val="22"/>
          <w:vertAlign w:val="superscript"/>
        </w:rPr>
        <w:t>th</w:t>
      </w:r>
      <w:r>
        <w:rPr>
          <w:bCs/>
          <w:sz w:val="22"/>
          <w:szCs w:val="22"/>
        </w:rPr>
        <w:t xml:space="preserve"> March at 10.00 am to discuss Neighborhood Plan.</w:t>
      </w:r>
    </w:p>
    <w:p>
      <w:pPr>
        <w:pStyle w:val="Normal"/>
        <w:suppressAutoHyphens w:val="false"/>
        <w:jc w:val="both"/>
        <w:rPr>
          <w:bCs/>
          <w:sz w:val="22"/>
          <w:szCs w:val="22"/>
        </w:rPr>
      </w:pPr>
      <w:r>
        <w:rPr>
          <w:bCs/>
          <w:sz w:val="22"/>
          <w:szCs w:val="22"/>
        </w:rPr>
      </w:r>
    </w:p>
    <w:p>
      <w:pPr>
        <w:pStyle w:val="Normal"/>
        <w:suppressAutoHyphens w:val="false"/>
        <w:jc w:val="both"/>
        <w:rPr>
          <w:bCs/>
          <w:sz w:val="22"/>
          <w:szCs w:val="22"/>
        </w:rPr>
      </w:pPr>
      <w:r>
        <w:rPr>
          <w:bCs/>
          <w:sz w:val="22"/>
          <w:szCs w:val="22"/>
        </w:rPr>
        <w:t>AA to attend Tennis Club AGM on 20</w:t>
      </w:r>
      <w:r>
        <w:rPr>
          <w:bCs/>
          <w:sz w:val="22"/>
          <w:szCs w:val="22"/>
          <w:vertAlign w:val="superscript"/>
        </w:rPr>
        <w:t>th</w:t>
      </w:r>
      <w:r>
        <w:rPr>
          <w:bCs/>
          <w:sz w:val="22"/>
          <w:szCs w:val="22"/>
        </w:rPr>
        <w:t xml:space="preserve"> March.</w:t>
      </w:r>
    </w:p>
    <w:p>
      <w:pPr>
        <w:pStyle w:val="Normal"/>
        <w:suppressAutoHyphens w:val="false"/>
        <w:jc w:val="both"/>
        <w:rPr>
          <w:bCs/>
          <w:sz w:val="22"/>
          <w:szCs w:val="22"/>
        </w:rPr>
      </w:pPr>
      <w:r>
        <w:rPr>
          <w:bCs/>
          <w:sz w:val="22"/>
          <w:szCs w:val="22"/>
        </w:rPr>
      </w:r>
    </w:p>
    <w:p>
      <w:pPr>
        <w:pStyle w:val="Normal"/>
        <w:suppressAutoHyphens w:val="false"/>
        <w:jc w:val="both"/>
        <w:rPr>
          <w:bCs/>
          <w:sz w:val="22"/>
          <w:szCs w:val="22"/>
        </w:rPr>
      </w:pPr>
      <w:r>
        <w:rPr>
          <w:bCs/>
          <w:sz w:val="22"/>
          <w:szCs w:val="22"/>
        </w:rPr>
        <w:t>Meeting Joint Transport Board on 21</w:t>
      </w:r>
      <w:r>
        <w:rPr>
          <w:bCs/>
          <w:sz w:val="22"/>
          <w:szCs w:val="22"/>
          <w:vertAlign w:val="superscript"/>
        </w:rPr>
        <w:t>st</w:t>
      </w:r>
      <w:r>
        <w:rPr>
          <w:bCs/>
          <w:sz w:val="22"/>
          <w:szCs w:val="22"/>
        </w:rPr>
        <w:t xml:space="preserve"> March.</w:t>
      </w:r>
    </w:p>
    <w:p>
      <w:pPr>
        <w:pStyle w:val="Normal"/>
        <w:suppressAutoHyphens w:val="false"/>
        <w:jc w:val="both"/>
        <w:rPr>
          <w:bCs/>
          <w:sz w:val="22"/>
          <w:szCs w:val="22"/>
        </w:rPr>
      </w:pPr>
      <w:r>
        <w:rPr>
          <w:bCs/>
          <w:sz w:val="22"/>
          <w:szCs w:val="22"/>
        </w:rPr>
      </w:r>
    </w:p>
    <w:p>
      <w:pPr>
        <w:pStyle w:val="Normal"/>
        <w:suppressAutoHyphens w:val="false"/>
        <w:jc w:val="both"/>
        <w:rPr>
          <w:bCs/>
          <w:sz w:val="22"/>
          <w:szCs w:val="22"/>
        </w:rPr>
      </w:pPr>
      <w:r>
        <w:rPr>
          <w:bCs/>
          <w:sz w:val="22"/>
          <w:szCs w:val="22"/>
        </w:rPr>
        <w:t>Cllr Hodges asked that the Clerk write to Sandra Fawke for all the hard work she has done in keeping the Pavilion clean.</w:t>
      </w:r>
    </w:p>
    <w:p>
      <w:pPr>
        <w:pStyle w:val="Normal"/>
        <w:suppressAutoHyphens w:val="false"/>
        <w:jc w:val="both"/>
        <w:rPr>
          <w:bCs/>
          <w:sz w:val="22"/>
          <w:szCs w:val="22"/>
        </w:rPr>
      </w:pPr>
      <w:r>
        <w:rPr>
          <w:bCs/>
          <w:sz w:val="22"/>
          <w:szCs w:val="22"/>
        </w:rPr>
      </w:r>
    </w:p>
    <w:p>
      <w:pPr>
        <w:pStyle w:val="Normal"/>
        <w:suppressAutoHyphens w:val="false"/>
        <w:jc w:val="both"/>
        <w:rPr>
          <w:bCs/>
          <w:sz w:val="22"/>
          <w:szCs w:val="22"/>
        </w:rPr>
      </w:pPr>
      <w:r>
        <w:rPr>
          <w:bCs/>
          <w:sz w:val="22"/>
          <w:szCs w:val="22"/>
        </w:rPr>
        <w:t>Cllr Fawke asked it be noted that due to ill health his mother could not continue with the build up boxes.</w:t>
      </w:r>
    </w:p>
    <w:p>
      <w:pPr>
        <w:pStyle w:val="Normal"/>
        <w:suppressAutoHyphens w:val="false"/>
        <w:jc w:val="both"/>
        <w:rPr>
          <w:bCs/>
          <w:sz w:val="22"/>
          <w:szCs w:val="22"/>
        </w:rPr>
      </w:pPr>
      <w:r>
        <w:rPr>
          <w:bCs/>
          <w:sz w:val="22"/>
          <w:szCs w:val="22"/>
        </w:rPr>
      </w:r>
    </w:p>
    <w:p>
      <w:pPr>
        <w:pStyle w:val="Normal"/>
        <w:suppressAutoHyphens w:val="false"/>
        <w:jc w:val="both"/>
        <w:rPr>
          <w:bCs/>
          <w:color w:val="auto"/>
          <w:sz w:val="22"/>
          <w:szCs w:val="22"/>
        </w:rPr>
      </w:pPr>
      <w:r>
        <w:rPr>
          <w:bCs/>
          <w:color w:val="auto"/>
          <w:sz w:val="22"/>
          <w:szCs w:val="22"/>
        </w:rPr>
        <w:t>Neil Kirk mentioned that a group of like-minded people with an interest in software development have arranged to meet in the Tulip Tearooms at 10.00 on Saturday 9</w:t>
      </w:r>
      <w:r>
        <w:rPr>
          <w:bCs/>
          <w:color w:val="auto"/>
          <w:sz w:val="22"/>
          <w:szCs w:val="22"/>
          <w:vertAlign w:val="superscript"/>
        </w:rPr>
        <w:t>th</w:t>
      </w:r>
      <w:r>
        <w:rPr>
          <w:bCs/>
          <w:color w:val="auto"/>
          <w:sz w:val="22"/>
          <w:szCs w:val="22"/>
        </w:rPr>
        <w:t xml:space="preserve"> March.</w:t>
      </w:r>
    </w:p>
    <w:p>
      <w:pPr>
        <w:pStyle w:val="Normal"/>
        <w:suppressAutoHyphens w:val="false"/>
        <w:jc w:val="both"/>
        <w:rPr>
          <w:bCs/>
          <w:color w:val="auto"/>
          <w:sz w:val="22"/>
          <w:szCs w:val="22"/>
        </w:rPr>
      </w:pPr>
      <w:r>
        <w:rPr>
          <w:bCs/>
          <w:color w:val="auto"/>
          <w:sz w:val="22"/>
          <w:szCs w:val="22"/>
        </w:rPr>
      </w:r>
    </w:p>
    <w:p>
      <w:pPr>
        <w:pStyle w:val="Normal"/>
        <w:suppressAutoHyphens w:val="false"/>
        <w:jc w:val="both"/>
        <w:rPr>
          <w:bCs/>
          <w:color w:val="auto"/>
          <w:sz w:val="22"/>
          <w:szCs w:val="22"/>
        </w:rPr>
      </w:pPr>
      <w:r>
        <w:rPr>
          <w:sz w:val="22"/>
          <w:szCs w:val="22"/>
        </w:rPr>
        <w:t>"Cllr Hodges informed the Parish Council that she would not stand for re -election in May.  She passed to the Clerk a pack of information regarding the Wild Flower Project for her successor".</w:t>
      </w:r>
    </w:p>
    <w:p>
      <w:pPr>
        <w:pStyle w:val="Normal"/>
        <w:suppressAutoHyphens w:val="false"/>
        <w:jc w:val="both"/>
        <w:rPr>
          <w:bCs/>
          <w:color w:val="auto"/>
          <w:sz w:val="22"/>
          <w:szCs w:val="22"/>
        </w:rPr>
      </w:pPr>
      <w:r>
        <w:rPr>
          <w:bCs/>
          <w:color w:val="auto"/>
          <w:sz w:val="22"/>
          <w:szCs w:val="22"/>
        </w:rPr>
      </w:r>
    </w:p>
    <w:p>
      <w:pPr>
        <w:pStyle w:val="Normal"/>
        <w:suppressAutoHyphens w:val="false"/>
        <w:jc w:val="both"/>
        <w:rPr>
          <w:bCs/>
          <w:color w:val="auto"/>
          <w:sz w:val="22"/>
          <w:szCs w:val="22"/>
        </w:rPr>
      </w:pPr>
      <w:r>
        <w:rPr>
          <w:bCs/>
          <w:color w:val="auto"/>
          <w:sz w:val="22"/>
          <w:szCs w:val="22"/>
        </w:rPr>
        <w:t>The meeting ended at 9.15pm</w:t>
      </w:r>
    </w:p>
    <w:p>
      <w:pPr>
        <w:pStyle w:val="Normal"/>
        <w:suppressAutoHyphens w:val="false"/>
        <w:jc w:val="both"/>
        <w:rPr>
          <w:b/>
          <w:b/>
          <w:sz w:val="22"/>
          <w:szCs w:val="22"/>
          <w:u w:val="single"/>
        </w:rPr>
      </w:pPr>
      <w:r>
        <w:rPr>
          <w:b/>
          <w:sz w:val="22"/>
          <w:szCs w:val="22"/>
          <w:u w:val="single"/>
        </w:rPr>
      </w:r>
    </w:p>
    <w:p>
      <w:pPr>
        <w:pStyle w:val="Normal"/>
        <w:suppressAutoHyphens w:val="false"/>
        <w:jc w:val="both"/>
        <w:rPr>
          <w:b/>
          <w:b/>
          <w:bCs/>
          <w:color w:val="auto"/>
          <w:sz w:val="22"/>
          <w:szCs w:val="22"/>
        </w:rPr>
      </w:pPr>
      <w:r>
        <w:rPr>
          <w:b/>
          <w:sz w:val="22"/>
          <w:szCs w:val="22"/>
          <w:u w:val="single"/>
        </w:rPr>
        <w:t>Next meeting of Bridge Parish Council: Thursday, 11</w:t>
      </w:r>
      <w:r>
        <w:rPr>
          <w:b/>
          <w:sz w:val="22"/>
          <w:szCs w:val="22"/>
          <w:u w:val="single"/>
          <w:vertAlign w:val="superscript"/>
        </w:rPr>
        <w:t>th</w:t>
      </w:r>
      <w:r>
        <w:rPr>
          <w:b/>
          <w:sz w:val="22"/>
          <w:szCs w:val="22"/>
          <w:u w:val="single"/>
        </w:rPr>
        <w:t xml:space="preserve"> April,  2019 at 7.30pm in Bridge Village Hall</w:t>
      </w:r>
    </w:p>
    <w:p>
      <w:pPr>
        <w:pStyle w:val="Normal"/>
        <w:ind w:left="1134" w:hanging="1134"/>
        <w:jc w:val="both"/>
        <w:rPr>
          <w:b/>
          <w:b/>
          <w:bCs/>
          <w:color w:val="auto"/>
          <w:sz w:val="22"/>
          <w:szCs w:val="22"/>
          <w:lang w:val="en-GB"/>
        </w:rPr>
      </w:pPr>
      <w:r>
        <w:rPr>
          <w:b/>
          <w:bCs/>
          <w:color w:val="auto"/>
          <w:sz w:val="22"/>
          <w:szCs w:val="22"/>
          <w:lang w:val="en-GB"/>
        </w:rPr>
      </w:r>
    </w:p>
    <w:p>
      <w:pPr>
        <w:pStyle w:val="Normal"/>
        <w:ind w:left="1134" w:hanging="1134"/>
        <w:jc w:val="both"/>
        <w:rPr/>
      </w:pPr>
      <w:r>
        <w:rPr/>
      </w:r>
    </w:p>
    <w:sectPr>
      <w:footerReference w:type="default" r:id="rId2"/>
      <w:type w:val="nextPage"/>
      <w:pgSz w:w="11906" w:h="16838"/>
      <w:pgMar w:left="720" w:right="720" w:header="0" w:top="720" w:footer="720" w:bottom="777"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Arial">
    <w:charset w:val="01"/>
    <w:family w:val="swiss"/>
    <w:pitch w:val="default"/>
  </w:font>
  <w:font w:name="Segoe UI">
    <w:charset w:val="01"/>
    <w:family w:val="swiss"/>
    <w:pitch w:val="default"/>
  </w:font>
  <w:font w:name="Courier New">
    <w:charset w:val="01"/>
    <w:family w:val="swiss"/>
    <w:pitch w:val="default"/>
  </w:font>
  <w:font w:name="Liberation Sans">
    <w:altName w:val="Arial"/>
    <w:charset w:val="00"/>
    <w:family w:val="swiss"/>
    <w:pitch w:val="variable"/>
  </w:font>
  <w:font w:name="Times New Roman">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085413527"/>
    </w:sdtPr>
    <w:sdtContent>
      <w:p>
        <w:pPr>
          <w:pStyle w:val="Footer"/>
          <w:jc w:val="center"/>
          <w:rPr/>
        </w:pPr>
        <w:r>
          <w:rPr/>
          <w:fldChar w:fldCharType="begin"/>
        </w:r>
        <w:r>
          <w:rPr/>
          <w:instrText> PAGE </w:instrText>
        </w:r>
        <w:r>
          <w:rPr/>
          <w:fldChar w:fldCharType="separate"/>
        </w:r>
        <w:r>
          <w:rPr/>
          <w:t>3</w:t>
        </w:r>
        <w:r>
          <w:rPr/>
          <w:fldChar w:fldCharType="end"/>
        </w:r>
      </w:p>
    </w:sdtContent>
  </w:sdt>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left"/>
      <w:pPr>
        <w:ind w:left="432" w:hanging="432"/>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lowerLetter"/>
      <w:lvlText w:val="%1."/>
      <w:lvlJc w:val="left"/>
      <w:pPr>
        <w:ind w:left="1500" w:hanging="360"/>
      </w:pPr>
      <w:rPr>
        <w:sz w:val="22"/>
        <w:b/>
        <w:color w:val="000000"/>
      </w:rPr>
    </w:lvl>
    <w:lvl w:ilvl="1">
      <w:start w:val="1"/>
      <w:numFmt w:val="lowerLetter"/>
      <w:lvlText w:val="%2."/>
      <w:lvlJc w:val="left"/>
      <w:pPr>
        <w:ind w:left="2220" w:hanging="360"/>
      </w:pPr>
    </w:lvl>
    <w:lvl w:ilvl="2">
      <w:start w:val="1"/>
      <w:numFmt w:val="lowerRoman"/>
      <w:lvlText w:val="%3."/>
      <w:lvlJc w:val="right"/>
      <w:pPr>
        <w:ind w:left="2940" w:hanging="180"/>
      </w:pPr>
    </w:lvl>
    <w:lvl w:ilvl="3">
      <w:start w:val="1"/>
      <w:numFmt w:val="decimal"/>
      <w:lvlText w:val="%4."/>
      <w:lvlJc w:val="left"/>
      <w:pPr>
        <w:ind w:left="3660" w:hanging="360"/>
      </w:pPr>
    </w:lvl>
    <w:lvl w:ilvl="4">
      <w:start w:val="1"/>
      <w:numFmt w:val="lowerLetter"/>
      <w:lvlText w:val="%5."/>
      <w:lvlJc w:val="left"/>
      <w:pPr>
        <w:ind w:left="4380" w:hanging="360"/>
      </w:pPr>
    </w:lvl>
    <w:lvl w:ilvl="5">
      <w:start w:val="1"/>
      <w:numFmt w:val="lowerRoman"/>
      <w:lvlText w:val="%6."/>
      <w:lvlJc w:val="right"/>
      <w:pPr>
        <w:ind w:left="5100" w:hanging="180"/>
      </w:pPr>
    </w:lvl>
    <w:lvl w:ilvl="6">
      <w:start w:val="1"/>
      <w:numFmt w:val="decimal"/>
      <w:lvlText w:val="%7."/>
      <w:lvlJc w:val="left"/>
      <w:pPr>
        <w:ind w:left="5820" w:hanging="360"/>
      </w:pPr>
    </w:lvl>
    <w:lvl w:ilvl="7">
      <w:start w:val="1"/>
      <w:numFmt w:val="lowerLetter"/>
      <w:lvlText w:val="%8."/>
      <w:lvlJc w:val="left"/>
      <w:pPr>
        <w:ind w:left="6540" w:hanging="360"/>
      </w:pPr>
    </w:lvl>
    <w:lvl w:ilvl="8">
      <w:start w:val="1"/>
      <w:numFmt w:val="lowerRoman"/>
      <w:lvlText w:val="%9."/>
      <w:lvlJc w:val="right"/>
      <w:pPr>
        <w:ind w:left="7260" w:hanging="180"/>
      </w:pPr>
    </w:lvl>
  </w:abstractNum>
  <w:abstractNum w:abstractNumId="3">
    <w:lvl w:ilvl="0">
      <w:start w:val="1"/>
      <w:numFmt w:val="decimal"/>
      <w:lvlText w:val="%1."/>
      <w:lvlJc w:val="left"/>
      <w:pPr>
        <w:ind w:left="1080" w:hanging="360"/>
      </w:pPr>
      <w:rPr>
        <w:sz w:val="22"/>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GB"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GB"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932a8"/>
    <w:pPr>
      <w:widowControl/>
      <w:suppressAutoHyphens w:val="true"/>
      <w:bidi w:val="0"/>
      <w:spacing w:lineRule="auto" w:line="240" w:before="0" w:after="0"/>
      <w:jc w:val="left"/>
    </w:pPr>
    <w:rPr>
      <w:rFonts w:ascii="Arial" w:hAnsi="Arial" w:eastAsia="Times New Roman" w:cs="Arial"/>
      <w:color w:val="000000"/>
      <w:kern w:val="0"/>
      <w:sz w:val="24"/>
      <w:szCs w:val="24"/>
      <w:lang w:val="en-US" w:eastAsia="ar-SA" w:bidi="ar-SA"/>
    </w:rPr>
  </w:style>
  <w:style w:type="paragraph" w:styleId="Heading1">
    <w:name w:val="Heading 1"/>
    <w:basedOn w:val="Normal"/>
    <w:next w:val="TextBody"/>
    <w:link w:val="Heading1Char"/>
    <w:qFormat/>
    <w:rsid w:val="009932a8"/>
    <w:pPr>
      <w:keepNext w:val="true"/>
      <w:numPr>
        <w:ilvl w:val="0"/>
        <w:numId w:val="1"/>
      </w:numPr>
      <w:outlineLvl w:val="0"/>
    </w:pPr>
    <w:rPr>
      <w:b/>
      <w:bCs/>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9932a8"/>
    <w:rPr>
      <w:rFonts w:ascii="Arial" w:hAnsi="Arial" w:eastAsia="Times New Roman" w:cs="Arial"/>
      <w:b/>
      <w:bCs/>
      <w:color w:val="000000"/>
      <w:sz w:val="24"/>
      <w:szCs w:val="24"/>
      <w:lang w:val="en-US" w:eastAsia="ar-SA"/>
    </w:rPr>
  </w:style>
  <w:style w:type="character" w:styleId="BodyTextChar" w:customStyle="1">
    <w:name w:val="Body Text Char"/>
    <w:basedOn w:val="DefaultParagraphFont"/>
    <w:link w:val="BodyText"/>
    <w:qFormat/>
    <w:rsid w:val="009932a8"/>
    <w:rPr>
      <w:rFonts w:ascii="Arial" w:hAnsi="Arial" w:eastAsia="Times New Roman" w:cs="Arial"/>
      <w:color w:val="000000"/>
      <w:szCs w:val="24"/>
      <w:lang w:val="en-US" w:eastAsia="ar-SA"/>
    </w:rPr>
  </w:style>
  <w:style w:type="character" w:styleId="InternetLink">
    <w:name w:val="Internet Link"/>
    <w:basedOn w:val="DefaultParagraphFont"/>
    <w:uiPriority w:val="99"/>
    <w:unhideWhenUsed/>
    <w:rsid w:val="009c195f"/>
    <w:rPr>
      <w:color w:val="0563C1" w:themeColor="hyperlink"/>
      <w:u w:val="single"/>
    </w:rPr>
  </w:style>
  <w:style w:type="character" w:styleId="BalloonTextChar" w:customStyle="1">
    <w:name w:val="Balloon Text Char"/>
    <w:basedOn w:val="DefaultParagraphFont"/>
    <w:link w:val="BalloonText"/>
    <w:uiPriority w:val="99"/>
    <w:semiHidden/>
    <w:qFormat/>
    <w:rsid w:val="009c195f"/>
    <w:rPr>
      <w:rFonts w:ascii="Segoe UI" w:hAnsi="Segoe UI" w:eastAsia="Times New Roman" w:cs="Segoe UI"/>
      <w:color w:val="000000"/>
      <w:sz w:val="18"/>
      <w:szCs w:val="18"/>
      <w:lang w:val="en-US" w:eastAsia="ar-SA"/>
    </w:rPr>
  </w:style>
  <w:style w:type="character" w:styleId="HeaderChar" w:customStyle="1">
    <w:name w:val="Header Char"/>
    <w:basedOn w:val="DefaultParagraphFont"/>
    <w:link w:val="Header"/>
    <w:uiPriority w:val="99"/>
    <w:qFormat/>
    <w:rsid w:val="005f7337"/>
    <w:rPr>
      <w:rFonts w:ascii="Arial" w:hAnsi="Arial" w:eastAsia="Times New Roman" w:cs="Arial"/>
      <w:color w:val="000000"/>
      <w:sz w:val="24"/>
      <w:szCs w:val="24"/>
      <w:lang w:val="en-US" w:eastAsia="ar-SA"/>
    </w:rPr>
  </w:style>
  <w:style w:type="character" w:styleId="FooterChar" w:customStyle="1">
    <w:name w:val="Footer Char"/>
    <w:basedOn w:val="DefaultParagraphFont"/>
    <w:link w:val="Footer"/>
    <w:uiPriority w:val="99"/>
    <w:qFormat/>
    <w:rsid w:val="005f7337"/>
    <w:rPr>
      <w:rFonts w:ascii="Arial" w:hAnsi="Arial" w:eastAsia="Times New Roman" w:cs="Arial"/>
      <w:color w:val="000000"/>
      <w:sz w:val="24"/>
      <w:szCs w:val="24"/>
      <w:lang w:val="en-US" w:eastAsia="ar-SA"/>
    </w:rPr>
  </w:style>
  <w:style w:type="character" w:styleId="HTMLPreformattedChar" w:customStyle="1">
    <w:name w:val="HTML Preformatted Char"/>
    <w:basedOn w:val="DefaultParagraphFont"/>
    <w:link w:val="HTMLPreformatted"/>
    <w:uiPriority w:val="99"/>
    <w:qFormat/>
    <w:rsid w:val="00676de6"/>
    <w:rPr>
      <w:rFonts w:ascii="Courier New" w:hAnsi="Courier New" w:eastAsia="Times New Roman" w:cs="Courier New"/>
      <w:sz w:val="20"/>
      <w:szCs w:val="20"/>
    </w:rPr>
  </w:style>
  <w:style w:type="character" w:styleId="ListLabel1">
    <w:name w:val="ListLabel 1"/>
    <w:qFormat/>
    <w:rPr>
      <w:rFonts w:eastAsia="Times New Roman" w:cs="Arial"/>
      <w:b/>
      <w:color w:val="auto"/>
      <w:sz w:val="22"/>
      <w:szCs w:val="22"/>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rFonts w:cs="Courier New"/>
    </w:rPr>
  </w:style>
  <w:style w:type="character" w:styleId="ListLabel17">
    <w:name w:val="ListLabel 17"/>
    <w:qFormat/>
    <w:rPr>
      <w:rFonts w:eastAsia="Times New Roman" w:cs="Arial"/>
      <w:b/>
      <w:color w:val="auto"/>
      <w:sz w:val="22"/>
      <w:szCs w:val="22"/>
    </w:rPr>
  </w:style>
  <w:style w:type="character" w:styleId="ListLabel18">
    <w:name w:val="ListLabel 18"/>
    <w:qFormat/>
    <w:rPr>
      <w:b/>
    </w:rPr>
  </w:style>
  <w:style w:type="character" w:styleId="ListLabel19">
    <w:name w:val="ListLabel 19"/>
    <w:qFormat/>
    <w:rPr>
      <w:b/>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cs="Courier New"/>
    </w:rPr>
  </w:style>
  <w:style w:type="character" w:styleId="ListLabel23">
    <w:name w:val="ListLabel 23"/>
    <w:qFormat/>
    <w:rPr>
      <w:b/>
      <w:color w:val="000000"/>
      <w:sz w:val="22"/>
    </w:rPr>
  </w:style>
  <w:style w:type="character" w:styleId="ListLabel24">
    <w:name w:val="ListLabel 24"/>
    <w:qFormat/>
    <w:rPr>
      <w:b w:val="false"/>
    </w:rPr>
  </w:style>
  <w:style w:type="character" w:styleId="ListLabel25">
    <w:name w:val="ListLabel 25"/>
    <w:qFormat/>
    <w:rPr>
      <w:rFonts w:cs="Arial"/>
      <w:sz w:val="22"/>
      <w:szCs w:val="22"/>
    </w:rPr>
  </w:style>
  <w:style w:type="character" w:styleId="ListLabel26">
    <w:name w:val="ListLabel 26"/>
    <w:qFormat/>
    <w:rPr>
      <w:rFonts w:cs="Courier New"/>
    </w:rPr>
  </w:style>
  <w:style w:type="character" w:styleId="ListLabel27">
    <w:name w:val="ListLabel 27"/>
    <w:qFormat/>
    <w:rPr>
      <w:rFonts w:cs="Courier New"/>
    </w:rPr>
  </w:style>
  <w:style w:type="character" w:styleId="ListLabel28">
    <w:name w:val="ListLabel 28"/>
    <w:qFormat/>
    <w:rPr>
      <w:rFonts w:cs="Courier New"/>
    </w:rPr>
  </w:style>
  <w:style w:type="character" w:styleId="ListLabel29">
    <w:name w:val="ListLabel 29"/>
    <w:qFormat/>
    <w:rPr>
      <w:rFonts w:eastAsia="Times New Roman" w:cs="Arial"/>
    </w:rPr>
  </w:style>
  <w:style w:type="character" w:styleId="ListLabel30">
    <w:name w:val="ListLabel 30"/>
    <w:qFormat/>
    <w:rPr>
      <w:rFonts w:cs="Courier New"/>
    </w:rPr>
  </w:style>
  <w:style w:type="character" w:styleId="ListLabel31">
    <w:name w:val="ListLabel 31"/>
    <w:qFormat/>
    <w:rPr>
      <w:rFonts w:cs="Courier New"/>
    </w:rPr>
  </w:style>
  <w:style w:type="character" w:styleId="ListLabel32">
    <w:name w:val="ListLabel 32"/>
    <w:qFormat/>
    <w:rPr>
      <w:rFonts w:cs="Courier New"/>
    </w:rPr>
  </w:style>
  <w:style w:type="character" w:styleId="ListLabel33">
    <w:name w:val="ListLabel 33"/>
    <w:qFormat/>
    <w:rPr>
      <w:b/>
      <w:sz w:val="22"/>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link w:val="BodyTextChar"/>
    <w:rsid w:val="009932a8"/>
    <w:pPr/>
    <w:rPr>
      <w:sz w:val="22"/>
    </w:rPr>
  </w:style>
  <w:style w:type="paragraph" w:styleId="List">
    <w:name w:val="List"/>
    <w:basedOn w:val="TextBody"/>
    <w:pPr/>
    <w:rPr>
      <w:rFonts w:ascii="Arial" w:hAnsi="Arial" w:cs="Arial"/>
      <w:sz w:val="24"/>
    </w:rPr>
  </w:style>
  <w:style w:type="paragraph" w:styleId="Caption">
    <w:name w:val="Caption"/>
    <w:basedOn w:val="Normal"/>
    <w:qFormat/>
    <w:pPr>
      <w:suppressLineNumbers/>
      <w:spacing w:before="120" w:after="120"/>
    </w:pPr>
    <w:rPr>
      <w:rFonts w:ascii="Arial" w:hAnsi="Arial" w:cs="Arial"/>
      <w:i/>
      <w:iCs/>
      <w:sz w:val="24"/>
      <w:szCs w:val="24"/>
    </w:rPr>
  </w:style>
  <w:style w:type="paragraph" w:styleId="Index">
    <w:name w:val="Index"/>
    <w:basedOn w:val="Normal"/>
    <w:qFormat/>
    <w:pPr>
      <w:suppressLineNumbers/>
    </w:pPr>
    <w:rPr>
      <w:rFonts w:ascii="Arial" w:hAnsi="Arial" w:cs="Arial"/>
      <w:sz w:val="24"/>
    </w:rPr>
  </w:style>
  <w:style w:type="paragraph" w:styleId="ListParagraph">
    <w:name w:val="List Paragraph"/>
    <w:basedOn w:val="Normal"/>
    <w:uiPriority w:val="34"/>
    <w:qFormat/>
    <w:rsid w:val="00784787"/>
    <w:pPr>
      <w:spacing w:before="0" w:after="0"/>
      <w:ind w:left="720" w:hanging="0"/>
      <w:contextualSpacing/>
    </w:pPr>
    <w:rPr/>
  </w:style>
  <w:style w:type="paragraph" w:styleId="BalloonText">
    <w:name w:val="Balloon Text"/>
    <w:basedOn w:val="Normal"/>
    <w:link w:val="BalloonTextChar"/>
    <w:uiPriority w:val="99"/>
    <w:semiHidden/>
    <w:unhideWhenUsed/>
    <w:qFormat/>
    <w:rsid w:val="009c195f"/>
    <w:pPr/>
    <w:rPr>
      <w:rFonts w:ascii="Segoe UI" w:hAnsi="Segoe UI" w:cs="Segoe UI"/>
      <w:sz w:val="18"/>
      <w:szCs w:val="18"/>
    </w:rPr>
  </w:style>
  <w:style w:type="paragraph" w:styleId="NormalWeb">
    <w:name w:val="Normal (Web)"/>
    <w:basedOn w:val="Normal"/>
    <w:uiPriority w:val="99"/>
    <w:semiHidden/>
    <w:unhideWhenUsed/>
    <w:qFormat/>
    <w:rsid w:val="00c04415"/>
    <w:pPr>
      <w:suppressAutoHyphens w:val="false"/>
      <w:spacing w:beforeAutospacing="1" w:afterAutospacing="1"/>
    </w:pPr>
    <w:rPr>
      <w:rFonts w:ascii="Times New Roman" w:hAnsi="Times New Roman" w:cs="Times New Roman"/>
      <w:color w:val="auto"/>
      <w:lang w:val="en-GB" w:eastAsia="en-GB"/>
    </w:rPr>
  </w:style>
  <w:style w:type="paragraph" w:styleId="Header">
    <w:name w:val="Header"/>
    <w:basedOn w:val="Normal"/>
    <w:link w:val="HeaderChar"/>
    <w:uiPriority w:val="99"/>
    <w:unhideWhenUsed/>
    <w:rsid w:val="005f7337"/>
    <w:pPr>
      <w:tabs>
        <w:tab w:val="center" w:pos="4513" w:leader="none"/>
        <w:tab w:val="right" w:pos="9026" w:leader="none"/>
      </w:tabs>
    </w:pPr>
    <w:rPr/>
  </w:style>
  <w:style w:type="paragraph" w:styleId="Footer">
    <w:name w:val="Footer"/>
    <w:basedOn w:val="Normal"/>
    <w:link w:val="FooterChar"/>
    <w:uiPriority w:val="99"/>
    <w:unhideWhenUsed/>
    <w:rsid w:val="005f7337"/>
    <w:pPr>
      <w:tabs>
        <w:tab w:val="center" w:pos="4513" w:leader="none"/>
        <w:tab w:val="right" w:pos="9026" w:leader="none"/>
      </w:tabs>
    </w:pPr>
    <w:rPr/>
  </w:style>
  <w:style w:type="paragraph" w:styleId="HTMLPreformatted">
    <w:name w:val="HTML Preformatted"/>
    <w:basedOn w:val="Normal"/>
    <w:link w:val="HTMLPreformattedChar"/>
    <w:uiPriority w:val="99"/>
    <w:unhideWhenUsed/>
    <w:qFormat/>
    <w:rsid w:val="00676de6"/>
    <w:pPr>
      <w:suppressAutoHyphens w:val="false"/>
    </w:pPr>
    <w:rPr>
      <w:rFonts w:ascii="Courier New" w:hAnsi="Courier New" w:cs="Courier New"/>
      <w:color w:val="auto"/>
      <w:sz w:val="20"/>
      <w:szCs w:val="20"/>
      <w:lang w:val="en-GB" w:eastAsia="en-US"/>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LibreOffice/6.0.6.2$Windows_X86_64 LibreOffice_project/0c292870b25a325b5ed35f6b45599d2ea4458e77</Application>
  <Pages>5</Pages>
  <Words>1213</Words>
  <Characters>5793</Characters>
  <CharactersWithSpaces>7019</CharactersWithSpaces>
  <Paragraphs>86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2019-03-16T16:06:00Z</dcterms:created>
  <dc:creator>Philip Wicker</dc:creator>
  <dc:description/>
  <dc:language>en-GB</dc:language>
  <cp:lastModifiedBy>Philip Wicker</cp:lastModifiedBy>
  <cp:lastPrinted>2018-10-16T10:45:00Z</cp:lastPrinted>
  <dcterms:modified xsi:type="dcterms:W3CDTF">2019-03-16T16:06:00Z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